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4"/>
          <w:szCs w:val="24"/>
        </w:rPr>
      </w:pPr>
      <w:r>
        <w:rPr>
          <w:rFonts w:hint="eastAsia"/>
          <w:b/>
          <w:sz w:val="24"/>
          <w:szCs w:val="24"/>
        </w:rPr>
        <w:t xml:space="preserve">                         物流设施设备                               </w:t>
      </w:r>
    </w:p>
    <w:tbl>
      <w:tblPr>
        <w:tblStyle w:val="6"/>
        <w:tblpPr w:leftFromText="180" w:rightFromText="180" w:vertAnchor="page" w:horzAnchor="margin" w:tblpY="19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55"/>
        <w:gridCol w:w="849"/>
        <w:gridCol w:w="1281"/>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tcPr>
          <w:p>
            <w:r>
              <w:rPr>
                <w:rFonts w:hint="eastAsia"/>
                <w:b/>
              </w:rPr>
              <w:t>课题名称</w:t>
            </w:r>
          </w:p>
        </w:tc>
        <w:tc>
          <w:tcPr>
            <w:tcW w:w="6392" w:type="dxa"/>
            <w:gridSpan w:val="4"/>
          </w:tcPr>
          <w:p>
            <w:pPr>
              <w:ind w:firstLine="1920" w:firstLineChars="800"/>
              <w:rPr>
                <w:sz w:val="24"/>
                <w:szCs w:val="24"/>
              </w:rPr>
            </w:pPr>
            <w:r>
              <w:rPr>
                <w:rFonts w:hint="eastAsia"/>
                <w:sz w:val="24"/>
                <w:szCs w:val="24"/>
              </w:rPr>
              <w:t>货物运输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tcPr>
          <w:p>
            <w:pPr>
              <w:rPr>
                <w:b/>
              </w:rPr>
            </w:pPr>
            <w:r>
              <w:rPr>
                <w:rFonts w:hint="eastAsia"/>
                <w:b/>
              </w:rPr>
              <w:t>学情分析</w:t>
            </w:r>
          </w:p>
        </w:tc>
        <w:tc>
          <w:tcPr>
            <w:tcW w:w="6392" w:type="dxa"/>
            <w:gridSpan w:val="4"/>
          </w:tcPr>
          <w:p>
            <w:pPr>
              <w:ind w:firstLine="420" w:firstLineChars="200"/>
              <w:rPr>
                <w:rFonts w:hint="eastAsia"/>
                <w:szCs w:val="21"/>
              </w:rPr>
            </w:pPr>
            <w:r>
              <w:rPr>
                <w:rFonts w:hint="eastAsia"/>
                <w:szCs w:val="21"/>
              </w:rPr>
              <w:t>大一第二学期的课程，学习的积极性比较高，三个班级都属于小班教学，课堂教学会比较好组织，课堂纪律也应该比较好把握；</w:t>
            </w:r>
          </w:p>
          <w:p>
            <w:pPr>
              <w:ind w:firstLine="420" w:firstLineChars="200"/>
              <w:rPr>
                <w:rFonts w:hint="eastAsia"/>
                <w:szCs w:val="21"/>
              </w:rPr>
            </w:pPr>
            <w:r>
              <w:rPr>
                <w:rFonts w:hint="eastAsia"/>
                <w:szCs w:val="21"/>
              </w:rPr>
              <w:t>本学期所教授班级，在上学期学过《物流基础》这门专业基础课，对物流相关知识有了一定的了解，是学习本课程的基础。</w:t>
            </w:r>
          </w:p>
          <w:p>
            <w:r>
              <w:rPr>
                <w:rFonts w:hint="eastAsia"/>
                <w:szCs w:val="21"/>
              </w:rPr>
              <w:t>本学期要在此次基础学习物流各种设施设备的理论及技能。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Merge w:val="restart"/>
          </w:tcPr>
          <w:p>
            <w:pPr>
              <w:rPr>
                <w:b/>
              </w:rPr>
            </w:pPr>
            <w:r>
              <w:rPr>
                <w:rFonts w:hint="eastAsia"/>
                <w:b/>
              </w:rPr>
              <w:t>教学目标</w:t>
            </w:r>
          </w:p>
        </w:tc>
        <w:tc>
          <w:tcPr>
            <w:tcW w:w="2130" w:type="dxa"/>
            <w:gridSpan w:val="2"/>
          </w:tcPr>
          <w:p>
            <w:pPr>
              <w:rPr>
                <w:b/>
              </w:rPr>
            </w:pPr>
            <w:r>
              <w:rPr>
                <w:rFonts w:hint="eastAsia"/>
                <w:b/>
              </w:rPr>
              <w:t>知识目标</w:t>
            </w:r>
          </w:p>
        </w:tc>
        <w:tc>
          <w:tcPr>
            <w:tcW w:w="2131" w:type="dxa"/>
          </w:tcPr>
          <w:p>
            <w:pPr>
              <w:rPr>
                <w:b/>
              </w:rPr>
            </w:pPr>
            <w:r>
              <w:rPr>
                <w:rFonts w:hint="eastAsia"/>
                <w:b/>
              </w:rPr>
              <w:t>能力目标</w:t>
            </w:r>
          </w:p>
        </w:tc>
        <w:tc>
          <w:tcPr>
            <w:tcW w:w="2131" w:type="dxa"/>
          </w:tcPr>
          <w:p>
            <w:pPr>
              <w:rPr>
                <w:b/>
              </w:rPr>
            </w:pPr>
            <w:r>
              <w:rPr>
                <w:rFonts w:hint="eastAsia"/>
                <w:b/>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Merge w:val="continue"/>
          </w:tcPr>
          <w:p/>
        </w:tc>
        <w:tc>
          <w:tcPr>
            <w:tcW w:w="2130" w:type="dxa"/>
            <w:gridSpan w:val="2"/>
            <w:vAlign w:val="center"/>
          </w:tcPr>
          <w:p>
            <w:pPr>
              <w:rPr>
                <w:rFonts w:ascii="楷体_GB2312" w:hAnsi="宋体" w:eastAsia="楷体_GB2312"/>
                <w:sz w:val="24"/>
              </w:rPr>
            </w:pPr>
            <w:r>
              <w:rPr>
                <w:rFonts w:hint="eastAsia" w:ascii="楷体_GB2312" w:hAnsi="宋体" w:eastAsia="楷体_GB2312"/>
                <w:sz w:val="24"/>
              </w:rPr>
              <w:t>1.货车驾驶操纵构件；</w:t>
            </w:r>
          </w:p>
          <w:p>
            <w:pPr>
              <w:rPr>
                <w:rFonts w:ascii="楷体_GB2312" w:hAnsi="宋体" w:eastAsia="楷体_GB2312"/>
                <w:sz w:val="24"/>
              </w:rPr>
            </w:pPr>
            <w:r>
              <w:rPr>
                <w:rFonts w:hint="eastAsia" w:ascii="楷体_GB2312" w:hAnsi="宋体" w:eastAsia="楷体_GB2312"/>
                <w:sz w:val="24"/>
              </w:rPr>
              <w:t>2.货车驾驶操纵构件正确操作要领；</w:t>
            </w:r>
          </w:p>
          <w:p>
            <w:pPr>
              <w:rPr>
                <w:rFonts w:ascii="楷体_GB2312" w:hAnsi="宋体" w:eastAsia="楷体_GB2312"/>
                <w:sz w:val="24"/>
              </w:rPr>
            </w:pPr>
            <w:r>
              <w:rPr>
                <w:rFonts w:hint="eastAsia" w:ascii="楷体_GB2312" w:hAnsi="宋体" w:eastAsia="楷体_GB2312"/>
                <w:sz w:val="24"/>
              </w:rPr>
              <w:t>3.货车驾驶操作流程；</w:t>
            </w:r>
          </w:p>
          <w:p>
            <w:pPr>
              <w:rPr>
                <w:rFonts w:ascii="楷体_GB2312" w:hAnsi="宋体" w:eastAsia="楷体_GB2312"/>
                <w:sz w:val="24"/>
              </w:rPr>
            </w:pPr>
            <w:r>
              <w:rPr>
                <w:rFonts w:hint="eastAsia" w:ascii="楷体_GB2312" w:hAnsi="宋体" w:eastAsia="楷体_GB2312"/>
                <w:sz w:val="24"/>
              </w:rPr>
              <w:t>4.货物运输基本流程；</w:t>
            </w:r>
          </w:p>
          <w:p>
            <w:pPr>
              <w:rPr>
                <w:rFonts w:ascii="楷体_GB2312" w:hAnsi="宋体" w:eastAsia="楷体_GB2312"/>
                <w:sz w:val="24"/>
              </w:rPr>
            </w:pPr>
          </w:p>
        </w:tc>
        <w:tc>
          <w:tcPr>
            <w:tcW w:w="2131" w:type="dxa"/>
            <w:vAlign w:val="center"/>
          </w:tcPr>
          <w:p>
            <w:pPr>
              <w:rPr>
                <w:rFonts w:ascii="楷体_GB2312" w:hAnsi="宋体" w:eastAsia="楷体_GB2312"/>
                <w:sz w:val="24"/>
              </w:rPr>
            </w:pPr>
            <w:r>
              <w:rPr>
                <w:rFonts w:hint="eastAsia" w:ascii="楷体_GB2312" w:hAnsi="宋体" w:eastAsia="楷体_GB2312"/>
                <w:sz w:val="24"/>
              </w:rPr>
              <w:t>1.</w:t>
            </w:r>
            <w:r>
              <w:rPr>
                <w:rFonts w:hint="eastAsia" w:ascii="楷体_GB2312" w:hAnsi="宋体" w:eastAsia="楷体_GB2312"/>
                <w:sz w:val="24"/>
                <w:lang w:eastAsia="zh-CN"/>
              </w:rPr>
              <w:t>能够熟悉</w:t>
            </w:r>
            <w:r>
              <w:rPr>
                <w:rFonts w:hint="eastAsia" w:ascii="楷体_GB2312" w:hAnsi="宋体" w:eastAsia="楷体_GB2312"/>
                <w:sz w:val="24"/>
              </w:rPr>
              <w:t>货车驾驶操纵构件；</w:t>
            </w:r>
          </w:p>
          <w:p>
            <w:pPr>
              <w:rPr>
                <w:rFonts w:ascii="楷体_GB2312" w:hAnsi="宋体" w:eastAsia="楷体_GB2312"/>
                <w:sz w:val="24"/>
              </w:rPr>
            </w:pPr>
            <w:r>
              <w:rPr>
                <w:rFonts w:hint="eastAsia" w:ascii="楷体_GB2312" w:hAnsi="宋体" w:eastAsia="楷体_GB2312"/>
                <w:sz w:val="24"/>
              </w:rPr>
              <w:t>2.</w:t>
            </w:r>
            <w:r>
              <w:rPr>
                <w:rFonts w:hint="eastAsia" w:ascii="楷体_GB2312" w:hAnsi="宋体" w:eastAsia="楷体_GB2312"/>
                <w:sz w:val="24"/>
                <w:lang w:eastAsia="zh-CN"/>
              </w:rPr>
              <w:t>能够掌握</w:t>
            </w:r>
            <w:r>
              <w:rPr>
                <w:rFonts w:hint="eastAsia" w:ascii="楷体_GB2312" w:hAnsi="宋体" w:eastAsia="楷体_GB2312"/>
                <w:sz w:val="24"/>
              </w:rPr>
              <w:t>货车驾驶操纵构件正确操作要领；</w:t>
            </w:r>
          </w:p>
          <w:p>
            <w:pPr>
              <w:rPr>
                <w:rFonts w:ascii="楷体_GB2312" w:hAnsi="宋体" w:eastAsia="楷体_GB2312"/>
                <w:sz w:val="24"/>
              </w:rPr>
            </w:pPr>
            <w:r>
              <w:rPr>
                <w:rFonts w:hint="eastAsia" w:ascii="楷体_GB2312" w:hAnsi="宋体" w:eastAsia="楷体_GB2312"/>
                <w:sz w:val="24"/>
              </w:rPr>
              <w:t>3.</w:t>
            </w:r>
            <w:r>
              <w:rPr>
                <w:rFonts w:hint="eastAsia" w:ascii="楷体_GB2312" w:hAnsi="宋体" w:eastAsia="楷体_GB2312"/>
                <w:sz w:val="24"/>
                <w:lang w:eastAsia="zh-CN"/>
              </w:rPr>
              <w:t>能够掌握</w:t>
            </w:r>
            <w:r>
              <w:rPr>
                <w:rFonts w:hint="eastAsia" w:ascii="楷体_GB2312" w:hAnsi="宋体" w:eastAsia="楷体_GB2312"/>
                <w:sz w:val="24"/>
              </w:rPr>
              <w:t>货车驾驶操作流程；</w:t>
            </w:r>
          </w:p>
          <w:p>
            <w:pPr>
              <w:rPr>
                <w:rFonts w:ascii="楷体_GB2312" w:hAnsi="宋体" w:eastAsia="楷体_GB2312"/>
                <w:sz w:val="24"/>
              </w:rPr>
            </w:pPr>
            <w:r>
              <w:rPr>
                <w:rFonts w:hint="eastAsia" w:ascii="楷体_GB2312" w:hAnsi="宋体" w:eastAsia="楷体_GB2312"/>
                <w:sz w:val="24"/>
              </w:rPr>
              <w:t>4.</w:t>
            </w:r>
            <w:r>
              <w:rPr>
                <w:rFonts w:hint="eastAsia" w:ascii="楷体_GB2312" w:hAnsi="宋体" w:eastAsia="楷体_GB2312"/>
                <w:sz w:val="24"/>
                <w:lang w:eastAsia="zh-CN"/>
              </w:rPr>
              <w:t>能够掌握</w:t>
            </w:r>
            <w:r>
              <w:rPr>
                <w:rFonts w:hint="eastAsia" w:ascii="楷体_GB2312" w:hAnsi="宋体" w:eastAsia="楷体_GB2312"/>
                <w:sz w:val="24"/>
              </w:rPr>
              <w:t>货物运输基本流程；</w:t>
            </w:r>
          </w:p>
        </w:tc>
        <w:tc>
          <w:tcPr>
            <w:tcW w:w="2131" w:type="dxa"/>
            <w:vAlign w:val="center"/>
          </w:tcPr>
          <w:p>
            <w:pPr>
              <w:rPr>
                <w:rFonts w:ascii="楷体_GB2312" w:hAnsi="宋体" w:eastAsia="楷体_GB2312"/>
                <w:sz w:val="24"/>
              </w:rPr>
            </w:pPr>
            <w:r>
              <w:rPr>
                <w:rFonts w:ascii="楷体_GB2312" w:hAnsi="宋体" w:eastAsia="楷体_GB2312"/>
                <w:sz w:val="24"/>
              </w:rPr>
              <w:t>培养学生职场素质</w:t>
            </w:r>
          </w:p>
          <w:p>
            <w:pPr>
              <w:rPr>
                <w:rFonts w:ascii="楷体_GB2312" w:hAnsi="宋体" w:eastAsia="楷体_GB2312"/>
                <w:sz w:val="24"/>
              </w:rPr>
            </w:pPr>
            <w:r>
              <w:rPr>
                <w:rFonts w:hint="eastAsia" w:ascii="楷体_GB2312" w:hAnsi="宋体" w:eastAsia="楷体_GB2312"/>
                <w:sz w:val="24"/>
              </w:rPr>
              <w:t>培养学生绿色物流的理念</w:t>
            </w:r>
          </w:p>
          <w:p>
            <w:pPr>
              <w:rPr>
                <w:rFonts w:ascii="楷体_GB2312" w:hAnsi="宋体" w:eastAsia="楷体_GB2312"/>
                <w:sz w:val="24"/>
              </w:rPr>
            </w:pPr>
            <w:r>
              <w:rPr>
                <w:rFonts w:hint="eastAsia" w:ascii="楷体_GB2312" w:hAnsi="宋体" w:eastAsia="楷体_GB2312"/>
                <w:sz w:val="24"/>
              </w:rPr>
              <w:t>培养学生团队合作精神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30" w:type="dxa"/>
            <w:gridSpan w:val="2"/>
          </w:tcPr>
          <w:p>
            <w:r>
              <w:rPr>
                <w:rFonts w:hint="eastAsia"/>
                <w:b/>
              </w:rPr>
              <w:t>本单元任务</w:t>
            </w:r>
          </w:p>
        </w:tc>
        <w:tc>
          <w:tcPr>
            <w:tcW w:w="6392" w:type="dxa"/>
            <w:gridSpan w:val="4"/>
            <w:tcBorders/>
          </w:tcPr>
          <w:p>
            <w:pPr>
              <w:ind w:firstLine="2108" w:firstLineChars="1000"/>
              <w:rPr>
                <w:rFonts w:hint="eastAsia" w:eastAsiaTheme="minorEastAsia"/>
                <w:b/>
                <w:lang w:eastAsia="zh-CN"/>
              </w:rPr>
            </w:pPr>
            <w:r>
              <w:rPr>
                <w:rFonts w:hint="eastAsia"/>
                <w:b/>
                <w:lang w:eastAsia="zh-CN"/>
              </w:rPr>
              <w:t>驾驶一辆货物运输车辆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30" w:type="dxa"/>
            <w:gridSpan w:val="2"/>
          </w:tcPr>
          <w:p>
            <w:pPr>
              <w:rPr>
                <w:b/>
              </w:rPr>
            </w:pPr>
            <w:r>
              <w:rPr>
                <w:rFonts w:hint="eastAsia"/>
                <w:b/>
              </w:rPr>
              <w:t>教学重点</w:t>
            </w:r>
          </w:p>
        </w:tc>
        <w:tc>
          <w:tcPr>
            <w:tcW w:w="6392" w:type="dxa"/>
            <w:gridSpan w:val="4"/>
          </w:tcPr>
          <w:p>
            <w:pPr>
              <w:jc w:val="center"/>
            </w:pPr>
            <w:r>
              <w:rPr>
                <w:rFonts w:hint="eastAsia" w:ascii="楷体_GB2312" w:hAnsi="宋体" w:eastAsia="楷体_GB2312"/>
                <w:sz w:val="24"/>
              </w:rPr>
              <w:t>货物运输基本流程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30" w:type="dxa"/>
            <w:gridSpan w:val="2"/>
          </w:tcPr>
          <w:p>
            <w:pPr>
              <w:rPr>
                <w:b/>
              </w:rPr>
            </w:pPr>
            <w:r>
              <w:rPr>
                <w:rFonts w:hint="eastAsia"/>
                <w:b/>
              </w:rPr>
              <w:t>教学难点</w:t>
            </w:r>
          </w:p>
        </w:tc>
        <w:tc>
          <w:tcPr>
            <w:tcW w:w="6392" w:type="dxa"/>
            <w:gridSpan w:val="4"/>
          </w:tcPr>
          <w:p>
            <w:pPr>
              <w:jc w:val="center"/>
            </w:pPr>
            <w:r>
              <w:rPr>
                <w:rFonts w:hint="eastAsia" w:ascii="楷体_GB2312" w:hAnsi="宋体" w:eastAsia="楷体_GB2312"/>
                <w:sz w:val="24"/>
              </w:rPr>
              <w:t>货车驾驶操纵构件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Merge w:val="restart"/>
          </w:tcPr>
          <w:p>
            <w:pPr>
              <w:rPr>
                <w:b/>
              </w:rPr>
            </w:pPr>
            <w:r>
              <w:rPr>
                <w:rFonts w:hint="eastAsia"/>
                <w:b/>
              </w:rPr>
              <w:t>教法与学法</w:t>
            </w:r>
          </w:p>
        </w:tc>
        <w:tc>
          <w:tcPr>
            <w:tcW w:w="849" w:type="dxa"/>
          </w:tcPr>
          <w:p>
            <w:pPr>
              <w:rPr>
                <w:b/>
              </w:rPr>
            </w:pPr>
            <w:r>
              <w:rPr>
                <w:rFonts w:hint="eastAsia"/>
                <w:b/>
              </w:rPr>
              <w:t>教学方法</w:t>
            </w:r>
          </w:p>
        </w:tc>
        <w:tc>
          <w:tcPr>
            <w:tcW w:w="5543" w:type="dxa"/>
            <w:gridSpan w:val="3"/>
            <w:vAlign w:val="top"/>
          </w:tcPr>
          <w:p>
            <w:r>
              <w:rPr>
                <w:rFonts w:hint="eastAsia"/>
              </w:rPr>
              <w:t>任务导入法教学</w:t>
            </w:r>
          </w:p>
          <w:p>
            <w:r>
              <w:rPr>
                <w:rFonts w:hint="eastAsia"/>
              </w:rPr>
              <w:t>教授法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Merge w:val="continue"/>
          </w:tcPr>
          <w:p>
            <w:pPr>
              <w:rPr>
                <w:b/>
              </w:rPr>
            </w:pPr>
          </w:p>
        </w:tc>
        <w:tc>
          <w:tcPr>
            <w:tcW w:w="849" w:type="dxa"/>
          </w:tcPr>
          <w:p>
            <w:pPr>
              <w:rPr>
                <w:b/>
              </w:rPr>
            </w:pPr>
            <w:r>
              <w:rPr>
                <w:rFonts w:hint="eastAsia"/>
                <w:b/>
              </w:rPr>
              <w:t>学习方法</w:t>
            </w:r>
          </w:p>
        </w:tc>
        <w:tc>
          <w:tcPr>
            <w:tcW w:w="5543" w:type="dxa"/>
            <w:gridSpan w:val="3"/>
            <w:vAlign w:val="top"/>
          </w:tcPr>
          <w:p>
            <w:r>
              <w:rPr>
                <w:rFonts w:hint="eastAsia"/>
              </w:rPr>
              <w:t>小组讨论学习</w:t>
            </w:r>
          </w:p>
          <w:p>
            <w:r>
              <w:rPr>
                <w:rFonts w:hint="eastAsia"/>
              </w:rPr>
              <w:t>探究学习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tcPr>
          <w:p>
            <w:pPr>
              <w:rPr>
                <w:b/>
              </w:rPr>
            </w:pPr>
            <w:r>
              <w:rPr>
                <w:rFonts w:hint="eastAsia"/>
                <w:b/>
              </w:rPr>
              <w:t>教学资源</w:t>
            </w:r>
          </w:p>
        </w:tc>
        <w:tc>
          <w:tcPr>
            <w:tcW w:w="849" w:type="dxa"/>
          </w:tcPr>
          <w:p>
            <w:pPr>
              <w:rPr>
                <w:b/>
              </w:rPr>
            </w:pPr>
            <w:r>
              <w:rPr>
                <w:rFonts w:hint="eastAsia"/>
                <w:b/>
              </w:rPr>
              <w:t>教材</w:t>
            </w:r>
          </w:p>
        </w:tc>
        <w:tc>
          <w:tcPr>
            <w:tcW w:w="5543" w:type="dxa"/>
            <w:gridSpan w:val="3"/>
            <w:vAlign w:val="top"/>
          </w:tcPr>
          <w:p>
            <w:pPr>
              <w:rPr>
                <w:rFonts w:hint="eastAsia"/>
                <w:lang w:val="en-US" w:eastAsia="zh-CN"/>
              </w:rPr>
            </w:pPr>
            <w:r>
              <w:rPr>
                <w:rFonts w:hint="eastAsia"/>
                <w:lang w:eastAsia="zh-CN"/>
              </w:rPr>
              <w:t>《现代物流设施与设备》，赵庆祯</w:t>
            </w:r>
            <w:r>
              <w:rPr>
                <w:rFonts w:hint="eastAsia"/>
                <w:lang w:val="en-US" w:eastAsia="zh-CN"/>
              </w:rPr>
              <w:t xml:space="preserve"> 主编</w:t>
            </w:r>
          </w:p>
          <w:p>
            <w:r>
              <w:rPr>
                <w:rFonts w:hint="eastAsia"/>
                <w:lang w:val="en-US" w:eastAsia="zh-CN"/>
              </w:rPr>
              <w:t>北京理工大学出版社出版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tcPr>
          <w:p/>
        </w:tc>
        <w:tc>
          <w:tcPr>
            <w:tcW w:w="849" w:type="dxa"/>
          </w:tcPr>
          <w:p>
            <w:pPr>
              <w:rPr>
                <w:b/>
              </w:rPr>
            </w:pPr>
            <w:r>
              <w:rPr>
                <w:rFonts w:hint="eastAsia"/>
                <w:b/>
              </w:rPr>
              <w:t>课件</w:t>
            </w:r>
          </w:p>
        </w:tc>
        <w:tc>
          <w:tcPr>
            <w:tcW w:w="5543" w:type="dxa"/>
            <w:gridSpan w:val="3"/>
            <w:vAlign w:val="top"/>
          </w:tcPr>
          <w:p>
            <w:r>
              <w:rPr>
                <w:rFonts w:hint="eastAsia"/>
                <w:lang w:eastAsia="zh-CN"/>
              </w:rPr>
              <w:t>绪论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tcPr>
          <w:p/>
        </w:tc>
        <w:tc>
          <w:tcPr>
            <w:tcW w:w="849" w:type="dxa"/>
          </w:tcPr>
          <w:p>
            <w:pPr>
              <w:rPr>
                <w:b/>
              </w:rPr>
            </w:pPr>
            <w:r>
              <w:rPr>
                <w:rFonts w:hint="eastAsia"/>
                <w:b/>
              </w:rPr>
              <w:t>资源</w:t>
            </w:r>
          </w:p>
        </w:tc>
        <w:tc>
          <w:tcPr>
            <w:tcW w:w="5543" w:type="dxa"/>
            <w:gridSpan w:val="3"/>
            <w:vAlign w:val="top"/>
          </w:tcPr>
          <w:p>
            <w:pPr>
              <w:rPr>
                <w:rFonts w:hint="eastAsia"/>
                <w:lang w:eastAsia="zh-CN"/>
              </w:rPr>
            </w:pPr>
            <w:r>
              <w:rPr>
                <w:rFonts w:hint="eastAsia"/>
                <w:lang w:eastAsia="zh-CN"/>
              </w:rPr>
              <w:t>现代物流杂志社</w:t>
            </w:r>
          </w:p>
          <w:p>
            <w:pPr>
              <w:rPr>
                <w:rFonts w:hint="eastAsia"/>
                <w:lang w:eastAsia="zh-CN"/>
              </w:rPr>
            </w:pPr>
            <w:r>
              <w:rPr>
                <w:rFonts w:hint="eastAsia"/>
                <w:lang w:eastAsia="zh-CN"/>
              </w:rPr>
              <w:fldChar w:fldCharType="begin"/>
            </w:r>
            <w:r>
              <w:rPr>
                <w:rFonts w:hint="eastAsia"/>
                <w:lang w:eastAsia="zh-CN"/>
              </w:rPr>
              <w:instrText xml:space="preserve"> HYPERLINK "https://www.soft78.com/article/2012-12/2-ff8080813b2e" </w:instrText>
            </w:r>
            <w:r>
              <w:rPr>
                <w:rFonts w:hint="eastAsia"/>
                <w:lang w:eastAsia="zh-CN"/>
              </w:rPr>
              <w:fldChar w:fldCharType="separate"/>
            </w:r>
            <w:r>
              <w:rPr>
                <w:rStyle w:val="8"/>
                <w:rFonts w:hint="eastAsia"/>
                <w:lang w:eastAsia="zh-CN"/>
              </w:rPr>
              <w:t>https://www.soft78.com/article/2012-12/2-ff8080813b2e</w:t>
            </w:r>
            <w:r>
              <w:rPr>
                <w:rFonts w:hint="eastAsia"/>
                <w:lang w:eastAsia="zh-CN"/>
              </w:rPr>
              <w:fldChar w:fldCharType="end"/>
            </w:r>
          </w:p>
          <w:p>
            <w:r>
              <w:rPr>
                <w:rFonts w:hint="eastAsia"/>
                <w:lang w:eastAsia="zh-CN"/>
              </w:rPr>
              <w:t>07db013b8982b55c2e9c.html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jc w:val="center"/>
            </w:pPr>
            <w:r>
              <w:rPr>
                <w:rFonts w:hint="eastAsia"/>
                <w:b/>
              </w:rPr>
              <w:t>教学内容与过程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r>
              <w:rPr>
                <w:rFonts w:hint="eastAsia"/>
                <w:b/>
              </w:rPr>
              <w:t>环节</w:t>
            </w:r>
          </w:p>
        </w:tc>
        <w:tc>
          <w:tcPr>
            <w:tcW w:w="7847" w:type="dxa"/>
            <w:gridSpan w:val="5"/>
          </w:tcPr>
          <w:p>
            <w:pPr>
              <w:tabs>
                <w:tab w:val="left" w:pos="2205"/>
              </w:tabs>
            </w:pPr>
            <w:r>
              <w:tab/>
            </w:r>
            <w:r>
              <w:rPr>
                <w:rFonts w:hint="eastAsia"/>
                <w:b/>
              </w:rPr>
              <w:t>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hint="eastAsia" w:eastAsiaTheme="minorEastAsia"/>
                <w:lang w:eastAsia="zh-CN"/>
              </w:rPr>
            </w:pPr>
            <w:r>
              <w:rPr>
                <w:rFonts w:hint="eastAsia"/>
                <w:lang w:eastAsia="zh-CN"/>
              </w:rPr>
              <w:t>问题导入</w:t>
            </w:r>
          </w:p>
        </w:tc>
        <w:tc>
          <w:tcPr>
            <w:tcW w:w="7847" w:type="dxa"/>
            <w:gridSpan w:val="5"/>
          </w:tcPr>
          <w:p>
            <w:pPr>
              <w:ind w:firstLine="420" w:firstLineChars="200"/>
            </w:pPr>
            <w:r>
              <w:drawing>
                <wp:inline distT="0" distB="0" distL="114300" distR="114300">
                  <wp:extent cx="4015105" cy="1875790"/>
                  <wp:effectExtent l="0" t="0" r="444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015105" cy="1875790"/>
                          </a:xfrm>
                          <a:prstGeom prst="rect">
                            <a:avLst/>
                          </a:prstGeom>
                          <a:noFill/>
                          <a:ln>
                            <a:noFill/>
                          </a:ln>
                        </pic:spPr>
                      </pic:pic>
                    </a:graphicData>
                  </a:graphic>
                </wp:inline>
              </w:drawing>
            </w:r>
          </w:p>
          <w:p>
            <w:pPr>
              <w:ind w:firstLine="420" w:firstLineChars="200"/>
              <w:rPr>
                <w:rFonts w:hint="eastAsia" w:eastAsiaTheme="minorEastAsia"/>
                <w:lang w:eastAsia="zh-CN"/>
              </w:rPr>
            </w:pPr>
            <w:r>
              <w:rPr>
                <w:rFonts w:hint="eastAsia"/>
                <w:lang w:eastAsia="zh-CN"/>
              </w:rPr>
              <w:t>这是货物车的驾驶室，请同学们说出各个构件的名称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hint="eastAsia" w:eastAsiaTheme="minorEastAsia"/>
                <w:lang w:eastAsia="zh-CN"/>
              </w:rPr>
            </w:pPr>
            <w:r>
              <w:rPr>
                <w:rFonts w:hint="eastAsia"/>
                <w:lang w:eastAsia="zh-CN"/>
              </w:rPr>
              <w:t>知识补充</w:t>
            </w:r>
          </w:p>
        </w:tc>
        <w:tc>
          <w:tcPr>
            <w:tcW w:w="7847" w:type="dxa"/>
            <w:gridSpan w:val="5"/>
          </w:tcPr>
          <w:p>
            <w:pPr>
              <w:numPr>
                <w:ilvl w:val="0"/>
                <w:numId w:val="1"/>
              </w:numPr>
              <w:ind w:firstLine="422" w:firstLineChars="200"/>
              <w:rPr>
                <w:rFonts w:hint="eastAsia"/>
                <w:b/>
                <w:bCs/>
              </w:rPr>
            </w:pPr>
            <w:r>
              <w:rPr>
                <w:rFonts w:hint="eastAsia"/>
                <w:b/>
                <w:bCs/>
              </w:rPr>
              <w:t>货车驾驶操纵构件</w:t>
            </w:r>
          </w:p>
          <w:p>
            <w:pPr>
              <w:numPr>
                <w:numId w:val="0"/>
              </w:numPr>
              <w:rPr>
                <w:rFonts w:hint="eastAsia"/>
              </w:rPr>
            </w:pPr>
            <w:r>
              <w:rPr>
                <w:rFonts w:hint="eastAsia"/>
              </w:rPr>
              <w:t xml:space="preserve"> 1.方向盘</w:t>
            </w:r>
          </w:p>
          <w:p>
            <w:pPr>
              <w:numPr>
                <w:numId w:val="0"/>
              </w:numPr>
              <w:rPr>
                <w:rFonts w:hint="eastAsia"/>
              </w:rPr>
            </w:pPr>
            <w:r>
              <w:rPr>
                <w:rFonts w:hint="eastAsia"/>
              </w:rPr>
              <w:t>2.离合器踏板</w:t>
            </w:r>
          </w:p>
          <w:p>
            <w:pPr>
              <w:numPr>
                <w:numId w:val="0"/>
              </w:numPr>
              <w:rPr>
                <w:rFonts w:hint="eastAsia"/>
              </w:rPr>
            </w:pPr>
            <w:r>
              <w:rPr>
                <w:rFonts w:hint="eastAsia"/>
              </w:rPr>
              <w:t>用左脚掌踩离合器，不能用脚尖、脚心、脚跟。换挡时踩离合器要做到“两快，一停，一慢”，即踩下去快，抬到触点前快，抬到触点时稍停，然后慢慢抬起。踩离合器踏板时要注意不准先离合后刹车;不准长时间踩离合踏板;不准猛抬离合器踏板。</w:t>
            </w:r>
          </w:p>
          <w:p>
            <w:pPr>
              <w:numPr>
                <w:numId w:val="0"/>
              </w:numPr>
              <w:rPr>
                <w:rFonts w:hint="eastAsia"/>
              </w:rPr>
            </w:pPr>
            <w:r>
              <w:rPr>
                <w:rFonts w:hint="eastAsia"/>
              </w:rPr>
              <w:t>3.油门踏板</w:t>
            </w:r>
          </w:p>
          <w:p>
            <w:pPr>
              <w:numPr>
                <w:numId w:val="0"/>
              </w:numPr>
              <w:rPr>
                <w:rFonts w:hint="eastAsia"/>
              </w:rPr>
            </w:pPr>
            <w:r>
              <w:rPr>
                <w:rFonts w:hint="eastAsia"/>
              </w:rPr>
              <w:t>用右脚掌轻踩，不准猛踩猛抬。</w:t>
            </w:r>
          </w:p>
          <w:p>
            <w:pPr>
              <w:numPr>
                <w:numId w:val="0"/>
              </w:numPr>
              <w:rPr>
                <w:rFonts w:hint="eastAsia"/>
              </w:rPr>
            </w:pPr>
            <w:r>
              <w:rPr>
                <w:rFonts w:hint="eastAsia"/>
              </w:rPr>
              <w:t>4.脚制动踏板</w:t>
            </w:r>
          </w:p>
          <w:p>
            <w:pPr>
              <w:numPr>
                <w:numId w:val="0"/>
              </w:numPr>
              <w:rPr>
                <w:rFonts w:hint="eastAsia"/>
              </w:rPr>
            </w:pPr>
            <w:r>
              <w:rPr>
                <w:rFonts w:hint="eastAsia"/>
              </w:rPr>
              <w:t>用右脚掌踩。使用磨合三种情况;一是紧急停车:遇到紧急情况，一脚踩死不放松。</w:t>
            </w:r>
          </w:p>
          <w:p>
            <w:pPr>
              <w:numPr>
                <w:numId w:val="0"/>
              </w:numPr>
              <w:rPr>
                <w:rFonts w:hint="eastAsia"/>
              </w:rPr>
            </w:pPr>
            <w:r>
              <w:rPr>
                <w:rFonts w:hint="eastAsia"/>
              </w:rPr>
              <w:t>二是预见性停车:要提前准备，轻踩长磨，做到停车或减速时不点头。三是定位停车:它是考试内容，在预见性停车的基础上把握好停车位置。</w:t>
            </w:r>
          </w:p>
          <w:p>
            <w:pPr>
              <w:numPr>
                <w:numId w:val="0"/>
              </w:numPr>
              <w:rPr>
                <w:rFonts w:hint="eastAsia"/>
              </w:rPr>
            </w:pPr>
            <w:r>
              <w:rPr>
                <w:rFonts w:hint="eastAsia"/>
              </w:rPr>
              <w:t xml:space="preserve"> 5.变速器杆</w:t>
            </w:r>
          </w:p>
          <w:p>
            <w:pPr>
              <w:numPr>
                <w:numId w:val="0"/>
              </w:numPr>
              <w:rPr>
                <w:rFonts w:hint="eastAsia"/>
              </w:rPr>
            </w:pPr>
            <w:r>
              <w:rPr>
                <w:rFonts w:hint="eastAsia"/>
              </w:rPr>
              <w:t>握法为右手手心向下，五指并拢握在变速器杆顶端，与离合器、油门配合加减挡。操纵变速器杆时有“六不准”:一不准用手拍挡;二不准握变速器杆中部挂挡;三不准越级加挡(紧急情况除外);四不准长时间用低速挡行车;五不准用高速挡低速勉强行车;六不准猛抢猛挂挡。</w:t>
            </w:r>
          </w:p>
          <w:p>
            <w:pPr>
              <w:numPr>
                <w:numId w:val="0"/>
              </w:numPr>
              <w:rPr>
                <w:rFonts w:hint="eastAsia"/>
              </w:rPr>
            </w:pPr>
            <w:r>
              <w:rPr>
                <w:rFonts w:hint="eastAsia"/>
              </w:rPr>
              <w:t>6.手刹拉杆</w:t>
            </w:r>
          </w:p>
          <w:p>
            <w:pPr>
              <w:numPr>
                <w:numId w:val="0"/>
              </w:numPr>
              <w:rPr>
                <w:rFonts w:hint="eastAsia"/>
              </w:rPr>
            </w:pPr>
            <w:r>
              <w:rPr>
                <w:rFonts w:hint="eastAsia"/>
              </w:rPr>
              <w:t>刹车:上拉位;松手刹:下压位。</w:t>
            </w:r>
          </w:p>
          <w:p>
            <w:pPr>
              <w:numPr>
                <w:numId w:val="0"/>
              </w:numPr>
              <w:rPr>
                <w:rFonts w:hint="eastAsia"/>
                <w:b/>
                <w:bCs/>
              </w:rPr>
            </w:pPr>
            <w:r>
              <w:rPr>
                <w:rFonts w:hint="eastAsia"/>
                <w:b/>
                <w:bCs/>
              </w:rPr>
              <w:t>二、货车驾驶操纵构件正确操作要领</w:t>
            </w:r>
          </w:p>
          <w:p>
            <w:pPr>
              <w:numPr>
                <w:numId w:val="0"/>
              </w:numPr>
              <w:rPr>
                <w:rFonts w:hint="eastAsia"/>
              </w:rPr>
            </w:pPr>
            <w:r>
              <w:rPr>
                <w:rFonts w:hint="eastAsia"/>
              </w:rPr>
              <w:t xml:space="preserve"> 1.转向盘的正确操作</w:t>
            </w:r>
          </w:p>
          <w:p>
            <w:pPr>
              <w:numPr>
                <w:numId w:val="0"/>
              </w:numPr>
              <w:rPr>
                <w:rFonts w:hint="eastAsia"/>
              </w:rPr>
            </w:pPr>
            <w:r>
              <w:rPr>
                <w:rFonts w:hint="eastAsia"/>
              </w:rPr>
              <w:t>(1)车令向盘的调整即掌握转向盘的位置</w:t>
            </w:r>
          </w:p>
          <w:p>
            <w:pPr>
              <w:numPr>
                <w:numId w:val="0"/>
              </w:numPr>
              <w:rPr>
                <w:rFonts w:hint="eastAsia"/>
              </w:rPr>
            </w:pPr>
            <w:r>
              <w:rPr>
                <w:rFonts w:hint="eastAsia"/>
              </w:rPr>
              <w:t>为说明手握转向盘的位置，可以把转向盘比做一个钟表，左手应握在9点和10点之间，右手应握在3点和4点之间，过高过低都会影响转动方向盘的速度。</w:t>
            </w:r>
          </w:p>
          <w:p>
            <w:pPr>
              <w:numPr>
                <w:numId w:val="0"/>
              </w:numPr>
              <w:rPr>
                <w:rFonts w:hint="eastAsia"/>
              </w:rPr>
            </w:pPr>
            <w:r>
              <w:rPr>
                <w:rFonts w:hint="eastAsia"/>
              </w:rPr>
              <w:t>(2)车令动方向盘的方法</w:t>
            </w:r>
          </w:p>
          <w:p>
            <w:pPr>
              <w:numPr>
                <w:numId w:val="0"/>
              </w:numPr>
              <w:rPr>
                <w:rFonts w:hint="eastAsia"/>
              </w:rPr>
            </w:pPr>
            <w:r>
              <w:rPr>
                <w:rFonts w:hint="eastAsia"/>
              </w:rPr>
              <w:t>转动方向盘一般有以下3种方法:</w:t>
            </w:r>
          </w:p>
          <w:p>
            <w:pPr>
              <w:numPr>
                <w:numId w:val="0"/>
              </w:numPr>
              <w:rPr>
                <w:rFonts w:hint="eastAsia"/>
              </w:rPr>
            </w:pPr>
            <w:r>
              <w:rPr>
                <w:rFonts w:hint="eastAsia"/>
              </w:rPr>
              <w:t>①纠正方向法:操作要领是少打少回，及时打及时回，适用于直线行驶。</w:t>
            </w:r>
          </w:p>
          <w:p>
            <w:pPr>
              <w:numPr>
                <w:numId w:val="0"/>
              </w:numPr>
              <w:rPr>
                <w:rFonts w:hint="eastAsia"/>
              </w:rPr>
            </w:pPr>
            <w:r>
              <w:rPr>
                <w:rFonts w:hint="eastAsia"/>
              </w:rPr>
              <w:t>②半把方向法:操作要领是一手推一手拉。</w:t>
            </w:r>
          </w:p>
          <w:p>
            <w:pPr>
              <w:numPr>
                <w:numId w:val="0"/>
              </w:numPr>
              <w:rPr>
                <w:rFonts w:hint="eastAsia"/>
              </w:rPr>
            </w:pPr>
            <w:r>
              <w:rPr>
                <w:rFonts w:hint="eastAsia"/>
              </w:rPr>
              <w:t>③正把方向法:操作要领是双手交叉转动转向盘，使用于大角度转向，如</w:t>
            </w:r>
          </w:p>
          <w:p>
            <w:pPr>
              <w:numPr>
                <w:numId w:val="0"/>
              </w:numPr>
              <w:rPr>
                <w:rFonts w:hint="eastAsia"/>
              </w:rPr>
            </w:pPr>
            <w:r>
              <w:rPr>
                <w:rFonts w:hint="eastAsia"/>
              </w:rPr>
              <w:t>急转弯、掉头。</w:t>
            </w:r>
          </w:p>
          <w:p>
            <w:pPr>
              <w:numPr>
                <w:numId w:val="0"/>
              </w:numPr>
              <w:rPr>
                <w:rFonts w:hint="eastAsia"/>
              </w:rPr>
            </w:pPr>
            <w:r>
              <w:rPr>
                <w:rFonts w:hint="eastAsia"/>
              </w:rPr>
              <w:t>(3)操作注意事项</w:t>
            </w:r>
          </w:p>
          <w:p>
            <w:pPr>
              <w:numPr>
                <w:numId w:val="0"/>
              </w:numPr>
              <w:rPr>
                <w:rFonts w:hint="eastAsia"/>
              </w:rPr>
            </w:pPr>
            <w:r>
              <w:rPr>
                <w:rFonts w:hint="eastAsia"/>
              </w:rPr>
              <w:t>①转动转向盘时要多打多回，少打少回，回转转向盘时速度要快要准确回到位。</w:t>
            </w:r>
          </w:p>
          <w:p>
            <w:pPr>
              <w:numPr>
                <w:numId w:val="0"/>
              </w:numPr>
              <w:rPr>
                <w:rFonts w:hint="eastAsia"/>
              </w:rPr>
            </w:pPr>
            <w:r>
              <w:rPr>
                <w:rFonts w:hint="eastAsia"/>
              </w:rPr>
              <w:t>②转向盘快要转动到底时不可用力过猛，否则易损坏机件。</w:t>
            </w:r>
          </w:p>
          <w:p>
            <w:pPr>
              <w:numPr>
                <w:numId w:val="0"/>
              </w:numPr>
              <w:rPr>
                <w:rFonts w:hint="eastAsia"/>
              </w:rPr>
            </w:pPr>
            <w:r>
              <w:rPr>
                <w:rFonts w:hint="eastAsia"/>
              </w:rPr>
              <w:t>③尽量避免车辆在静止状态下转动方向盘。</w:t>
            </w:r>
          </w:p>
          <w:p>
            <w:pPr>
              <w:numPr>
                <w:numId w:val="0"/>
              </w:numPr>
              <w:rPr>
                <w:rFonts w:hint="eastAsia"/>
              </w:rPr>
            </w:pPr>
            <w:r>
              <w:rPr>
                <w:rFonts w:hint="eastAsia"/>
              </w:rPr>
              <w:t>2.离合器的正确操作</w:t>
            </w:r>
          </w:p>
          <w:p>
            <w:pPr>
              <w:numPr>
                <w:numId w:val="0"/>
              </w:numPr>
            </w:pPr>
            <w:r>
              <w:drawing>
                <wp:inline distT="0" distB="0" distL="114300" distR="114300">
                  <wp:extent cx="4343400" cy="32956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343400" cy="3295650"/>
                          </a:xfrm>
                          <a:prstGeom prst="rect">
                            <a:avLst/>
                          </a:prstGeom>
                          <a:noFill/>
                          <a:ln>
                            <a:noFill/>
                          </a:ln>
                        </pic:spPr>
                      </pic:pic>
                    </a:graphicData>
                  </a:graphic>
                </wp:inline>
              </w:drawing>
            </w:r>
          </w:p>
          <w:p>
            <w:pPr>
              <w:numPr>
                <w:numId w:val="0"/>
              </w:numPr>
              <w:rPr>
                <w:rFonts w:hint="eastAsia"/>
              </w:rPr>
            </w:pPr>
            <w:r>
              <w:rPr>
                <w:rFonts w:hint="eastAsia"/>
              </w:rPr>
              <w:t>离合器踏板是离合器的操作机构，用以控制发动机与传动系统结合或脱离，从而实现动力的传递或切断，离合器踏板安装在驾驶室的左下方。</w:t>
            </w:r>
          </w:p>
          <w:p>
            <w:pPr>
              <w:numPr>
                <w:numId w:val="0"/>
              </w:numPr>
              <w:rPr>
                <w:rFonts w:hint="eastAsia"/>
              </w:rPr>
            </w:pPr>
            <w:r>
              <w:rPr>
                <w:rFonts w:hint="eastAsia"/>
              </w:rPr>
              <w:t>操纵离合器踏板时，要遵循一快、一慢、一停顿、再一慢、再一快的操作原则</w:t>
            </w:r>
          </w:p>
          <w:p>
            <w:pPr>
              <w:numPr>
                <w:numId w:val="0"/>
              </w:numPr>
              <w:rPr>
                <w:rFonts w:hint="eastAsia"/>
              </w:rPr>
            </w:pPr>
            <w:r>
              <w:rPr>
                <w:rFonts w:hint="eastAsia"/>
              </w:rPr>
              <w:t>3.变速器的正确操作</w:t>
            </w:r>
          </w:p>
          <w:p>
            <w:pPr>
              <w:numPr>
                <w:numId w:val="0"/>
              </w:numPr>
              <w:rPr>
                <w:rFonts w:hint="eastAsia"/>
              </w:rPr>
            </w:pPr>
            <w:r>
              <w:rPr>
                <w:rFonts w:hint="eastAsia"/>
              </w:rPr>
              <w:t>变速器主要是在发动、行驶、倒车时使用，变速器的操作方法如下:</w:t>
            </w:r>
          </w:p>
          <w:p>
            <w:pPr>
              <w:numPr>
                <w:numId w:val="0"/>
              </w:numPr>
              <w:rPr>
                <w:rFonts w:hint="eastAsia"/>
              </w:rPr>
            </w:pPr>
            <w:r>
              <w:rPr>
                <w:rFonts w:hint="eastAsia"/>
              </w:rPr>
              <w:t>左手握稳方向盘，右手掌心自下轻贴手柄，五指自然握住手柄。用手腕使关节的力量将变速杆前握或后拉，以实现摘挡或挂入某一选定的挡位，换挡时要做到及时、正确、平稳、迅速、到位。</w:t>
            </w:r>
          </w:p>
          <w:p>
            <w:pPr>
              <w:numPr>
                <w:numId w:val="0"/>
              </w:numPr>
              <w:rPr>
                <w:rFonts w:hint="eastAsia"/>
              </w:rPr>
            </w:pPr>
            <w:r>
              <w:rPr>
                <w:rFonts w:hint="eastAsia"/>
              </w:rPr>
              <w:t>4.制动器的正确操作</w:t>
            </w:r>
          </w:p>
          <w:p>
            <w:pPr>
              <w:numPr>
                <w:numId w:val="0"/>
              </w:numPr>
              <w:rPr>
                <w:rFonts w:hint="eastAsia"/>
              </w:rPr>
            </w:pPr>
            <w:r>
              <w:rPr>
                <w:rFonts w:hint="eastAsia"/>
              </w:rPr>
              <w:t>汽车制动分为缓慢制动(可预见性制动)、紧急制动、联合制动和间歇性制动。一般情况下，缓慢和紧急制动在车轮抱死和停车前，都要将离合器踏板踏到底，以便使发动机不熄火和有利于重新变换车速。</w:t>
            </w:r>
          </w:p>
          <w:p>
            <w:pPr>
              <w:numPr>
                <w:ilvl w:val="0"/>
                <w:numId w:val="2"/>
              </w:numPr>
              <w:rPr>
                <w:rFonts w:hint="eastAsia"/>
              </w:rPr>
            </w:pPr>
            <w:r>
              <w:rPr>
                <w:rFonts w:hint="eastAsia"/>
              </w:rPr>
              <w:t>制动器的操作要领</w:t>
            </w:r>
          </w:p>
          <w:p>
            <w:pPr>
              <w:numPr>
                <w:ilvl w:val="0"/>
                <w:numId w:val="0"/>
              </w:numPr>
              <w:rPr>
                <w:rFonts w:hint="eastAsia"/>
              </w:rPr>
            </w:pPr>
            <w:r>
              <w:rPr>
                <w:rFonts w:hint="eastAsia"/>
              </w:rPr>
              <w:t>①应根据不同的制动装置以及所要求的制动效果，分别采用先轻踏再逐渐加重或随踏随放等方式，制动踏板的踏下程度，实现平稳减速、停车。</w:t>
            </w:r>
          </w:p>
          <w:p>
            <w:pPr>
              <w:numPr>
                <w:numId w:val="0"/>
              </w:numPr>
              <w:rPr>
                <w:rFonts w:hint="eastAsia"/>
              </w:rPr>
            </w:pPr>
            <w:r>
              <w:rPr>
                <w:rFonts w:hint="eastAsia"/>
              </w:rPr>
              <w:t>②气压制动踏板的应用应有“轻—重—轻”的过程</w:t>
            </w:r>
          </w:p>
          <w:p>
            <w:pPr>
              <w:numPr>
                <w:numId w:val="0"/>
              </w:numPr>
              <w:rPr>
                <w:rFonts w:hint="eastAsia"/>
              </w:rPr>
            </w:pPr>
            <w:r>
              <w:drawing>
                <wp:inline distT="0" distB="0" distL="114300" distR="114300">
                  <wp:extent cx="3515995" cy="1585595"/>
                  <wp:effectExtent l="0" t="0" r="8255" b="146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3515995" cy="1585595"/>
                          </a:xfrm>
                          <a:prstGeom prst="rect">
                            <a:avLst/>
                          </a:prstGeom>
                          <a:noFill/>
                          <a:ln>
                            <a:noFill/>
                          </a:ln>
                        </pic:spPr>
                      </pic:pic>
                    </a:graphicData>
                  </a:graphic>
                </wp:inline>
              </w:drawing>
            </w:r>
          </w:p>
          <w:p>
            <w:pPr>
              <w:numPr>
                <w:numId w:val="0"/>
              </w:numPr>
              <w:rPr>
                <w:rFonts w:hint="eastAsia"/>
              </w:rPr>
            </w:pPr>
          </w:p>
          <w:p>
            <w:pPr>
              <w:numPr>
                <w:numId w:val="0"/>
              </w:numPr>
              <w:rPr>
                <w:rFonts w:hint="eastAsia" w:eastAsiaTheme="minorEastAsia"/>
                <w:lang w:eastAsia="zh-CN"/>
              </w:rPr>
            </w:pPr>
            <w:r>
              <w:rPr>
                <w:rFonts w:hint="eastAsia" w:eastAsiaTheme="minorEastAsia"/>
                <w:lang w:eastAsia="zh-CN"/>
              </w:rPr>
              <w:drawing>
                <wp:inline distT="0" distB="0" distL="114300" distR="114300">
                  <wp:extent cx="4028440" cy="2012950"/>
                  <wp:effectExtent l="0" t="0" r="10160" b="6350"/>
                  <wp:docPr id="6" name="图片 6"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1"/>
                          <pic:cNvPicPr>
                            <a:picLocks noChangeAspect="1"/>
                          </pic:cNvPicPr>
                        </pic:nvPicPr>
                        <pic:blipFill>
                          <a:blip r:embed="rId7"/>
                          <a:stretch>
                            <a:fillRect/>
                          </a:stretch>
                        </pic:blipFill>
                        <pic:spPr>
                          <a:xfrm>
                            <a:off x="0" y="0"/>
                            <a:ext cx="4028440" cy="2012950"/>
                          </a:xfrm>
                          <a:prstGeom prst="rect">
                            <a:avLst/>
                          </a:prstGeom>
                        </pic:spPr>
                      </pic:pic>
                    </a:graphicData>
                  </a:graphic>
                </wp:inline>
              </w:drawing>
            </w:r>
          </w:p>
          <w:p>
            <w:pPr>
              <w:numPr>
                <w:numId w:val="0"/>
              </w:numPr>
              <w:rPr>
                <w:rFonts w:hint="eastAsia" w:eastAsiaTheme="minorEastAsia"/>
                <w:lang w:eastAsia="zh-CN"/>
              </w:rPr>
            </w:pPr>
            <w:r>
              <w:rPr>
                <w:rFonts w:hint="eastAsia" w:eastAsiaTheme="minorEastAsia"/>
                <w:lang w:eastAsia="zh-CN"/>
              </w:rPr>
              <w:t>③在中速挡以上挡位运行时停车，在顺序上应做到“三先三后”，即先踩制动踏板，后踩离合器踏板，先拉手刹制动器，后脱入空挡，先抬离合器踏板，后松制动踏板。</w:t>
            </w:r>
          </w:p>
          <w:p>
            <w:pPr>
              <w:numPr>
                <w:numId w:val="0"/>
              </w:numPr>
              <w:rPr>
                <w:rFonts w:hint="eastAsia" w:eastAsiaTheme="minorEastAsia"/>
                <w:lang w:eastAsia="zh-CN"/>
              </w:rPr>
            </w:pPr>
            <w:r>
              <w:rPr>
                <w:rFonts w:hint="eastAsia" w:eastAsiaTheme="minorEastAsia"/>
                <w:lang w:eastAsia="zh-CN"/>
              </w:rPr>
              <w:t>(2)驻车制动器的操作要领</w:t>
            </w:r>
          </w:p>
          <w:p>
            <w:pPr>
              <w:numPr>
                <w:numId w:val="0"/>
              </w:numPr>
              <w:rPr>
                <w:rFonts w:hint="eastAsia" w:eastAsiaTheme="minorEastAsia"/>
                <w:lang w:eastAsia="zh-CN"/>
              </w:rPr>
            </w:pPr>
            <w:r>
              <w:rPr>
                <w:rFonts w:hint="eastAsia" w:eastAsiaTheme="minorEastAsia"/>
                <w:lang w:eastAsia="zh-CN"/>
              </w:rPr>
              <w:t>①紧拉:右手五指握住驻车制动拉杆快速用力向上拉紧，此时仪表盘驻车</w:t>
            </w:r>
          </w:p>
          <w:p>
            <w:pPr>
              <w:numPr>
                <w:numId w:val="0"/>
              </w:numPr>
              <w:rPr>
                <w:rFonts w:hint="eastAsia" w:eastAsiaTheme="minorEastAsia"/>
                <w:lang w:eastAsia="zh-CN"/>
              </w:rPr>
            </w:pPr>
            <w:r>
              <w:rPr>
                <w:rFonts w:hint="eastAsia" w:eastAsiaTheme="minorEastAsia"/>
                <w:lang w:eastAsia="zh-CN"/>
              </w:rPr>
              <w:t>制动，警告灯亮。</w:t>
            </w:r>
          </w:p>
          <w:p>
            <w:pPr>
              <w:numPr>
                <w:numId w:val="0"/>
              </w:numPr>
              <w:rPr>
                <w:rFonts w:hint="eastAsia" w:eastAsiaTheme="minorEastAsia"/>
                <w:lang w:eastAsia="zh-CN"/>
              </w:rPr>
            </w:pPr>
            <w:r>
              <w:rPr>
                <w:rFonts w:hint="eastAsia" w:eastAsiaTheme="minorEastAsia"/>
                <w:lang w:eastAsia="zh-CN"/>
              </w:rPr>
              <w:t>②放松:右手五指握住驻车制动拉杆先向上用力提起后，用拇指压下制动拉杆顶端的按扣，再将制动拉杆放松至底部，这时驻车制动解除、警告灯熄灭。</w:t>
            </w:r>
          </w:p>
          <w:p>
            <w:pPr>
              <w:numPr>
                <w:numId w:val="0"/>
              </w:numPr>
              <w:rPr>
                <w:rFonts w:hint="eastAsia" w:eastAsiaTheme="minorEastAsia"/>
                <w:lang w:eastAsia="zh-CN"/>
              </w:rPr>
            </w:pPr>
            <w:r>
              <w:rPr>
                <w:rFonts w:hint="eastAsia" w:eastAsiaTheme="minorEastAsia"/>
                <w:lang w:eastAsia="zh-CN"/>
              </w:rPr>
              <w:t>(3)操作注意事项</w:t>
            </w:r>
          </w:p>
          <w:p>
            <w:pPr>
              <w:numPr>
                <w:numId w:val="0"/>
              </w:numPr>
              <w:rPr>
                <w:rFonts w:hint="eastAsia" w:eastAsiaTheme="minorEastAsia"/>
                <w:lang w:eastAsia="zh-CN"/>
              </w:rPr>
            </w:pPr>
            <w:r>
              <w:rPr>
                <w:rFonts w:hint="eastAsia" w:eastAsiaTheme="minorEastAsia"/>
                <w:lang w:eastAsia="zh-CN"/>
              </w:rPr>
              <w:t>①无论在任何情况下停车，从离开车时都要拉紧驻车制动拉杆，应养成良好的习惯，驻车制动器使用时必须拉紧拉杆。否则起步时易忘记放松驻车制动拉杆，强行起步行车会造成制动片的严重磨损。</w:t>
            </w:r>
          </w:p>
          <w:p>
            <w:pPr>
              <w:numPr>
                <w:numId w:val="0"/>
              </w:numPr>
              <w:rPr>
                <w:rFonts w:hint="eastAsia" w:eastAsiaTheme="minorEastAsia"/>
                <w:lang w:eastAsia="zh-CN"/>
              </w:rPr>
            </w:pPr>
            <w:r>
              <w:rPr>
                <w:rFonts w:hint="eastAsia" w:eastAsiaTheme="minorEastAsia"/>
                <w:lang w:eastAsia="zh-CN"/>
              </w:rPr>
              <w:t>②当车辆起步时，驾驶员感觉车辆起步沉重或不能起步应首先考虑驻车制动拉杆是否还未放松，再观察驻车制动警告灯是否熄灭。</w:t>
            </w:r>
          </w:p>
          <w:p>
            <w:pPr>
              <w:numPr>
                <w:numId w:val="0"/>
              </w:numPr>
              <w:rPr>
                <w:rFonts w:hint="eastAsia" w:eastAsiaTheme="minorEastAsia"/>
                <w:lang w:eastAsia="zh-CN"/>
              </w:rPr>
            </w:pPr>
            <w:r>
              <w:rPr>
                <w:rFonts w:hint="eastAsia" w:eastAsiaTheme="minorEastAsia"/>
                <w:lang w:eastAsia="zh-CN"/>
              </w:rPr>
              <w:t>5.喇叭和灯亮的正确操作</w:t>
            </w:r>
          </w:p>
          <w:p>
            <w:pPr>
              <w:numPr>
                <w:numId w:val="0"/>
              </w:numPr>
              <w:rPr>
                <w:rFonts w:hint="eastAsia" w:eastAsiaTheme="minorEastAsia"/>
                <w:lang w:eastAsia="zh-CN"/>
              </w:rPr>
            </w:pPr>
            <w:r>
              <w:rPr>
                <w:rFonts w:hint="eastAsia" w:eastAsiaTheme="minorEastAsia"/>
                <w:lang w:eastAsia="zh-CN"/>
              </w:rPr>
              <w:t>汽车在使用喇叭时，应注意是否处在允许鸣喇叭的区域或道路上，紧急情况下在不明是否禁鸣区域下用喇叭，为了让行人、其他车辆、牲畜更好地躲避汽车;</w:t>
            </w:r>
          </w:p>
          <w:p>
            <w:pPr>
              <w:numPr>
                <w:numId w:val="0"/>
              </w:numPr>
              <w:rPr>
                <w:rFonts w:hint="eastAsia" w:eastAsiaTheme="minorEastAsia"/>
                <w:b/>
                <w:bCs/>
                <w:lang w:eastAsia="zh-CN"/>
              </w:rPr>
            </w:pPr>
            <w:r>
              <w:rPr>
                <w:rFonts w:hint="eastAsia" w:eastAsiaTheme="minorEastAsia"/>
                <w:b/>
                <w:bCs/>
                <w:lang w:eastAsia="zh-CN"/>
              </w:rPr>
              <w:t>三、货车驾驶操作流程</w:t>
            </w:r>
          </w:p>
          <w:p>
            <w:pPr>
              <w:numPr>
                <w:numId w:val="0"/>
              </w:numPr>
              <w:rPr>
                <w:rFonts w:hint="eastAsia" w:eastAsiaTheme="minorEastAsia"/>
                <w:lang w:eastAsia="zh-CN"/>
              </w:rPr>
            </w:pPr>
            <w:r>
              <w:rPr>
                <w:rFonts w:hint="eastAsia" w:eastAsiaTheme="minorEastAsia"/>
                <w:lang w:eastAsia="zh-CN"/>
              </w:rPr>
              <w:t>1.正确上、下车</w:t>
            </w:r>
          </w:p>
          <w:p>
            <w:pPr>
              <w:numPr>
                <w:numId w:val="0"/>
              </w:numPr>
              <w:rPr>
                <w:rFonts w:hint="eastAsia" w:eastAsiaTheme="minorEastAsia"/>
                <w:lang w:eastAsia="zh-CN"/>
              </w:rPr>
            </w:pPr>
            <w:r>
              <w:rPr>
                <w:rFonts w:hint="eastAsia" w:eastAsiaTheme="minorEastAsia"/>
                <w:lang w:eastAsia="zh-CN"/>
              </w:rPr>
              <w:t xml:space="preserve"> (1)上车的方法</w:t>
            </w:r>
          </w:p>
          <w:p>
            <w:pPr>
              <w:numPr>
                <w:numId w:val="0"/>
              </w:numPr>
              <w:rPr>
                <w:rFonts w:hint="eastAsia" w:eastAsiaTheme="minorEastAsia"/>
                <w:lang w:eastAsia="zh-CN"/>
              </w:rPr>
            </w:pPr>
            <w:r>
              <w:rPr>
                <w:rFonts w:hint="eastAsia" w:eastAsiaTheme="minorEastAsia"/>
                <w:lang w:eastAsia="zh-CN"/>
              </w:rPr>
              <w:t>①要注意车的周围，特别是后方来的车辆，用乎轻轻打开车门，不要将车门开得过大。</w:t>
            </w:r>
          </w:p>
          <w:p>
            <w:pPr>
              <w:numPr>
                <w:numId w:val="0"/>
              </w:numPr>
              <w:rPr>
                <w:rFonts w:hint="eastAsia" w:eastAsiaTheme="minorEastAsia"/>
                <w:lang w:eastAsia="zh-CN"/>
              </w:rPr>
            </w:pPr>
            <w:r>
              <w:rPr>
                <w:rFonts w:hint="eastAsia" w:eastAsiaTheme="minorEastAsia"/>
                <w:lang w:eastAsia="zh-CN"/>
              </w:rPr>
              <w:t>②左手扶车门，右乎扶转向盘上部，按右脚、腰、上身的顺序进入车内。</w:t>
            </w:r>
          </w:p>
          <w:p>
            <w:pPr>
              <w:numPr>
                <w:numId w:val="0"/>
              </w:numPr>
              <w:rPr>
                <w:rFonts w:hint="eastAsia" w:eastAsiaTheme="minorEastAsia"/>
                <w:lang w:eastAsia="zh-CN"/>
              </w:rPr>
            </w:pPr>
            <w:r>
              <w:rPr>
                <w:rFonts w:hint="eastAsia" w:eastAsiaTheme="minorEastAsia"/>
                <w:lang w:eastAsia="zh-CN"/>
              </w:rPr>
              <w:t>③轻关车门，为了防止车门关不严，最好在门关到10 cm左右时停一下，再用力关上。</w:t>
            </w:r>
          </w:p>
          <w:p>
            <w:pPr>
              <w:numPr>
                <w:numId w:val="0"/>
              </w:numPr>
              <w:rPr>
                <w:rFonts w:hint="eastAsia" w:eastAsiaTheme="minorEastAsia"/>
                <w:lang w:eastAsia="zh-CN"/>
              </w:rPr>
            </w:pPr>
            <w:r>
              <w:rPr>
                <w:rFonts w:hint="eastAsia" w:eastAsiaTheme="minorEastAsia"/>
                <w:lang w:eastAsia="zh-CN"/>
              </w:rPr>
              <w:t>④确定已经关好车门后，系好安全带再启动。</w:t>
            </w:r>
          </w:p>
          <w:p>
            <w:pPr>
              <w:numPr>
                <w:numId w:val="0"/>
              </w:numPr>
              <w:rPr>
                <w:rFonts w:hint="eastAsia" w:eastAsiaTheme="minorEastAsia"/>
                <w:lang w:eastAsia="zh-CN"/>
              </w:rPr>
            </w:pPr>
            <w:r>
              <w:rPr>
                <w:rFonts w:hint="eastAsia" w:eastAsiaTheme="minorEastAsia"/>
                <w:lang w:eastAsia="zh-CN"/>
              </w:rPr>
              <w:t xml:space="preserve"> (2)下车的方法</w:t>
            </w:r>
          </w:p>
          <w:p>
            <w:pPr>
              <w:numPr>
                <w:numId w:val="0"/>
              </w:numPr>
              <w:rPr>
                <w:rFonts w:hint="eastAsia" w:eastAsiaTheme="minorEastAsia"/>
                <w:lang w:eastAsia="zh-CN"/>
              </w:rPr>
            </w:pPr>
            <w:r>
              <w:rPr>
                <w:rFonts w:hint="eastAsia" w:eastAsiaTheme="minorEastAsia"/>
                <w:lang w:eastAsia="zh-CN"/>
              </w:rPr>
              <w:t>下车前要拉手刹，熄灭发动机，将变速杆放到空挡，停车操作完成后，才能下车。</w:t>
            </w:r>
          </w:p>
          <w:p>
            <w:pPr>
              <w:numPr>
                <w:numId w:val="0"/>
              </w:numPr>
              <w:rPr>
                <w:rFonts w:hint="eastAsia" w:eastAsiaTheme="minorEastAsia"/>
                <w:lang w:eastAsia="zh-CN"/>
              </w:rPr>
            </w:pPr>
            <w:r>
              <w:rPr>
                <w:rFonts w:hint="eastAsia" w:eastAsiaTheme="minorEastAsia"/>
                <w:lang w:eastAsia="zh-CN"/>
              </w:rPr>
              <w:t>①注意周围特别是后方的交通情况，观察左中右后视镜。</w:t>
            </w:r>
          </w:p>
          <w:p>
            <w:pPr>
              <w:numPr>
                <w:numId w:val="0"/>
              </w:numPr>
              <w:rPr>
                <w:rFonts w:hint="eastAsia" w:eastAsiaTheme="minorEastAsia"/>
                <w:lang w:eastAsia="zh-CN"/>
              </w:rPr>
            </w:pPr>
            <w:r>
              <w:rPr>
                <w:rFonts w:hint="eastAsia" w:eastAsiaTheme="minorEastAsia"/>
                <w:lang w:eastAsia="zh-CN"/>
              </w:rPr>
              <w:t>②车门少开一点，再次确认交通情况，采用二次开门法。</w:t>
            </w:r>
          </w:p>
          <w:p>
            <w:pPr>
              <w:numPr>
                <w:numId w:val="0"/>
              </w:numPr>
              <w:rPr>
                <w:rFonts w:hint="eastAsia" w:eastAsiaTheme="minorEastAsia"/>
                <w:lang w:eastAsia="zh-CN"/>
              </w:rPr>
            </w:pPr>
            <w:r>
              <w:rPr>
                <w:rFonts w:hint="eastAsia" w:eastAsiaTheme="minorEastAsia"/>
                <w:lang w:eastAsia="zh-CN"/>
              </w:rPr>
              <w:t>③打开车门，迅速下车，注意车门不要开得过大。</w:t>
            </w:r>
          </w:p>
          <w:p>
            <w:pPr>
              <w:numPr>
                <w:numId w:val="0"/>
              </w:numPr>
              <w:rPr>
                <w:rFonts w:hint="eastAsia" w:eastAsiaTheme="minorEastAsia"/>
                <w:lang w:eastAsia="zh-CN"/>
              </w:rPr>
            </w:pPr>
            <w:r>
              <w:rPr>
                <w:rFonts w:hint="eastAsia" w:eastAsiaTheme="minorEastAsia"/>
                <w:lang w:eastAsia="zh-CN"/>
              </w:rPr>
              <w:t>(1)配载原则</w:t>
            </w:r>
          </w:p>
          <w:p>
            <w:pPr>
              <w:numPr>
                <w:numId w:val="0"/>
              </w:numPr>
              <w:rPr>
                <w:rFonts w:hint="eastAsia" w:eastAsiaTheme="minorEastAsia"/>
                <w:lang w:eastAsia="zh-CN"/>
              </w:rPr>
            </w:pPr>
            <w:r>
              <w:rPr>
                <w:rFonts w:hint="eastAsia" w:eastAsiaTheme="minorEastAsia"/>
                <w:lang w:eastAsia="zh-CN"/>
              </w:rPr>
              <w:t>①充分利用车辆载重量及容积，不甩货;</w:t>
            </w:r>
          </w:p>
          <w:p>
            <w:pPr>
              <w:numPr>
                <w:numId w:val="0"/>
              </w:numPr>
              <w:rPr>
                <w:rFonts w:hint="eastAsia" w:eastAsiaTheme="minorEastAsia"/>
                <w:lang w:eastAsia="zh-CN"/>
              </w:rPr>
            </w:pPr>
            <w:r>
              <w:rPr>
                <w:rFonts w:hint="eastAsia" w:eastAsiaTheme="minorEastAsia"/>
                <w:lang w:eastAsia="zh-CN"/>
              </w:rPr>
              <w:t>②货物混装严格;</w:t>
            </w:r>
          </w:p>
          <w:p>
            <w:pPr>
              <w:numPr>
                <w:numId w:val="0"/>
              </w:numPr>
              <w:rPr>
                <w:rFonts w:hint="eastAsia" w:eastAsiaTheme="minorEastAsia"/>
                <w:lang w:eastAsia="zh-CN"/>
              </w:rPr>
            </w:pPr>
            <w:r>
              <w:rPr>
                <w:rFonts w:hint="eastAsia" w:eastAsiaTheme="minorEastAsia"/>
                <w:lang w:eastAsia="zh-CN"/>
              </w:rPr>
              <w:t>③重不压轻，大不压小，铁不压木，木不压纸等;</w:t>
            </w:r>
          </w:p>
          <w:p>
            <w:pPr>
              <w:numPr>
                <w:numId w:val="0"/>
              </w:numPr>
              <w:rPr>
                <w:rFonts w:hint="eastAsia" w:eastAsiaTheme="minorEastAsia"/>
                <w:lang w:eastAsia="zh-CN"/>
              </w:rPr>
            </w:pPr>
            <w:r>
              <w:rPr>
                <w:rFonts w:hint="eastAsia" w:eastAsiaTheme="minorEastAsia"/>
                <w:lang w:eastAsia="zh-CN"/>
              </w:rPr>
              <w:t>④中转、急件、合同货物先运;</w:t>
            </w:r>
          </w:p>
          <w:p>
            <w:pPr>
              <w:numPr>
                <w:numId w:val="0"/>
              </w:numPr>
              <w:rPr>
                <w:rFonts w:hint="eastAsia" w:eastAsiaTheme="minorEastAsia"/>
                <w:lang w:eastAsia="zh-CN"/>
              </w:rPr>
            </w:pPr>
            <w:r>
              <w:rPr>
                <w:rFonts w:hint="eastAsia" w:eastAsiaTheme="minorEastAsia"/>
                <w:lang w:eastAsia="zh-CN"/>
              </w:rPr>
              <w:t>⑤先装远，后装近;</w:t>
            </w:r>
          </w:p>
          <w:p>
            <w:pPr>
              <w:numPr>
                <w:numId w:val="0"/>
              </w:numPr>
              <w:rPr>
                <w:rFonts w:hint="eastAsia" w:eastAsiaTheme="minorEastAsia"/>
                <w:lang w:eastAsia="zh-CN"/>
              </w:rPr>
            </w:pPr>
            <w:r>
              <w:rPr>
                <w:rFonts w:hint="eastAsia" w:eastAsiaTheme="minorEastAsia"/>
                <w:lang w:eastAsia="zh-CN"/>
              </w:rPr>
              <w:t>⑥堆垛稳固、受力均匀，尽量直达运输。</w:t>
            </w:r>
          </w:p>
          <w:p>
            <w:pPr>
              <w:numPr>
                <w:numId w:val="0"/>
              </w:numPr>
              <w:rPr>
                <w:rFonts w:hint="eastAsia" w:eastAsiaTheme="minorEastAsia"/>
                <w:lang w:eastAsia="zh-CN"/>
              </w:rPr>
            </w:pPr>
            <w:r>
              <w:rPr>
                <w:rFonts w:hint="eastAsia" w:eastAsiaTheme="minorEastAsia"/>
                <w:lang w:eastAsia="zh-CN"/>
              </w:rPr>
              <w:t>(2)整理、准备</w:t>
            </w:r>
          </w:p>
          <w:p>
            <w:pPr>
              <w:numPr>
                <w:numId w:val="0"/>
              </w:numPr>
              <w:rPr>
                <w:rFonts w:hint="eastAsia" w:eastAsiaTheme="minorEastAsia"/>
                <w:lang w:eastAsia="zh-CN"/>
              </w:rPr>
            </w:pPr>
            <w:r>
              <w:rPr>
                <w:rFonts w:hint="eastAsia" w:eastAsiaTheme="minorEastAsia"/>
                <w:lang w:eastAsia="zh-CN"/>
              </w:rPr>
              <w:t>填制“货物交接清单”，完成承运人、托运人与货运车辆司机间的货物交接和运输责任的区分。</w:t>
            </w:r>
          </w:p>
          <w:p>
            <w:pPr>
              <w:numPr>
                <w:numId w:val="0"/>
              </w:num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top"/>
          </w:tcPr>
          <w:p>
            <w:pPr>
              <w:rPr>
                <w:b/>
              </w:rPr>
            </w:pPr>
            <w:r>
              <w:rPr>
                <w:rFonts w:hint="eastAsia"/>
                <w:b/>
                <w:lang w:eastAsia="zh-CN"/>
              </w:rPr>
              <w:t>知识点检查</w:t>
            </w:r>
          </w:p>
        </w:tc>
        <w:tc>
          <w:tcPr>
            <w:tcW w:w="7847" w:type="dxa"/>
            <w:gridSpan w:val="5"/>
            <w:vAlign w:val="top"/>
          </w:tcPr>
          <w:p>
            <w:pPr>
              <w:rPr>
                <w:rFonts w:hint="eastAsia" w:eastAsiaTheme="minorEastAsia"/>
                <w:lang w:eastAsia="zh-CN"/>
              </w:rPr>
            </w:pPr>
            <w:r>
              <w:rPr>
                <w:rFonts w:hint="eastAsia"/>
              </w:rPr>
              <w:t>1、</w:t>
            </w:r>
            <w:r>
              <w:rPr>
                <w:rFonts w:hint="eastAsia"/>
                <w:lang w:eastAsia="zh-CN"/>
              </w:rPr>
              <w:t>教师随机提问问题</w:t>
            </w:r>
          </w:p>
          <w:p>
            <w:pPr>
              <w:rPr>
                <w:rFonts w:hint="eastAsia" w:eastAsiaTheme="minorEastAsia"/>
                <w:lang w:eastAsia="zh-CN"/>
              </w:rPr>
            </w:pPr>
            <w:r>
              <w:rPr>
                <w:rFonts w:hint="eastAsia"/>
              </w:rPr>
              <w:t>2、</w:t>
            </w:r>
            <w:r>
              <w:rPr>
                <w:rFonts w:hint="eastAsia"/>
                <w:lang w:eastAsia="zh-CN"/>
              </w:rPr>
              <w:t>学生回答</w:t>
            </w:r>
          </w:p>
          <w:p>
            <w:pPr>
              <w:rPr>
                <w:rFonts w:hint="eastAsia" w:eastAsiaTheme="minorEastAsia"/>
                <w:lang w:eastAsia="zh-CN"/>
              </w:rPr>
            </w:pPr>
            <w:r>
              <w:rPr>
                <w:rFonts w:hint="eastAsia"/>
              </w:rPr>
              <w:t>3、</w:t>
            </w:r>
            <w:r>
              <w:rPr>
                <w:rFonts w:hint="eastAsia"/>
                <w:lang w:eastAsia="zh-CN"/>
              </w:rPr>
              <w:t>师生点评</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top"/>
          </w:tcPr>
          <w:p>
            <w:pPr>
              <w:rPr>
                <w:b/>
              </w:rPr>
            </w:pPr>
            <w:r>
              <w:rPr>
                <w:rFonts w:hint="eastAsia"/>
                <w:b/>
                <w:lang w:eastAsia="zh-CN"/>
              </w:rPr>
              <w:t>模拟实训</w:t>
            </w:r>
          </w:p>
        </w:tc>
        <w:tc>
          <w:tcPr>
            <w:tcW w:w="7847" w:type="dxa"/>
            <w:gridSpan w:val="5"/>
            <w:vAlign w:val="top"/>
          </w:tcPr>
          <w:p>
            <w:pPr>
              <w:rPr>
                <w:rFonts w:hint="eastAsia"/>
                <w:lang w:eastAsia="zh-CN"/>
              </w:rPr>
            </w:pPr>
            <w:r>
              <w:rPr>
                <w:rFonts w:hint="eastAsia"/>
                <w:lang w:eastAsia="zh-CN"/>
              </w:rPr>
              <w:t>实训任务——货运汽车操作</w:t>
            </w:r>
          </w:p>
          <w:p>
            <w:pPr>
              <w:rPr>
                <w:rFonts w:hint="eastAsia"/>
                <w:lang w:eastAsia="zh-CN"/>
              </w:rPr>
            </w:pPr>
            <w:r>
              <w:rPr>
                <w:rFonts w:hint="eastAsia"/>
                <w:lang w:eastAsia="zh-CN"/>
              </w:rPr>
              <w:t>实训内容——车辆发动机点火与熄火</w:t>
            </w:r>
          </w:p>
          <w:p>
            <w:pPr>
              <w:rPr>
                <w:rFonts w:hint="eastAsia"/>
                <w:lang w:val="en-US" w:eastAsia="zh-CN"/>
              </w:rPr>
            </w:pPr>
            <w:r>
              <w:rPr>
                <w:rFonts w:hint="eastAsia"/>
                <w:lang w:val="en-US" w:eastAsia="zh-CN"/>
              </w:rPr>
              <w:t xml:space="preserve">            车辆起步及停车</w:t>
            </w:r>
          </w:p>
          <w:p>
            <w:pPr>
              <w:rPr>
                <w:rFonts w:hint="eastAsia"/>
                <w:lang w:val="en-US" w:eastAsia="zh-CN"/>
              </w:rPr>
            </w:pPr>
            <w:r>
              <w:rPr>
                <w:rFonts w:hint="eastAsia"/>
                <w:lang w:val="en-US" w:eastAsia="zh-CN"/>
              </w:rPr>
              <w:t xml:space="preserve">            车辆档位变换及变速行驶</w:t>
            </w:r>
          </w:p>
          <w:p>
            <w:pPr>
              <w:rPr>
                <w:rFonts w:hint="eastAsia"/>
                <w:lang w:val="en-US" w:eastAsia="zh-CN"/>
              </w:rPr>
            </w:pPr>
            <w:r>
              <w:rPr>
                <w:rFonts w:hint="eastAsia"/>
                <w:lang w:val="en-US" w:eastAsia="zh-CN"/>
              </w:rPr>
              <w:t xml:space="preserve">            车辆倒车形式</w:t>
            </w:r>
          </w:p>
          <w:p/>
        </w:tc>
      </w:tr>
    </w:tbl>
    <w:p>
      <w:pPr>
        <w:rPr>
          <w:b/>
          <w:sz w:val="30"/>
          <w:szCs w:val="3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9B14CD"/>
    <w:multiLevelType w:val="singleLevel"/>
    <w:tmpl w:val="9D9B14CD"/>
    <w:lvl w:ilvl="0" w:tentative="0">
      <w:start w:val="1"/>
      <w:numFmt w:val="decimal"/>
      <w:lvlText w:val="(%1)"/>
      <w:lvlJc w:val="left"/>
      <w:pPr>
        <w:tabs>
          <w:tab w:val="left" w:pos="312"/>
        </w:tabs>
      </w:pPr>
    </w:lvl>
  </w:abstractNum>
  <w:abstractNum w:abstractNumId="1">
    <w:nsid w:val="F485C342"/>
    <w:multiLevelType w:val="singleLevel"/>
    <w:tmpl w:val="F485C34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89E"/>
    <w:rsid w:val="00011BCB"/>
    <w:rsid w:val="0007289E"/>
    <w:rsid w:val="00214C12"/>
    <w:rsid w:val="002E527F"/>
    <w:rsid w:val="003020CA"/>
    <w:rsid w:val="0056429F"/>
    <w:rsid w:val="0063774D"/>
    <w:rsid w:val="00650547"/>
    <w:rsid w:val="0071252C"/>
    <w:rsid w:val="00766A9E"/>
    <w:rsid w:val="00781BB1"/>
    <w:rsid w:val="007E7186"/>
    <w:rsid w:val="00815948"/>
    <w:rsid w:val="00907D21"/>
    <w:rsid w:val="00950FC6"/>
    <w:rsid w:val="009645C7"/>
    <w:rsid w:val="00AD5EBC"/>
    <w:rsid w:val="00AF0146"/>
    <w:rsid w:val="00B33F9D"/>
    <w:rsid w:val="00B47262"/>
    <w:rsid w:val="00C50C36"/>
    <w:rsid w:val="00D14B9F"/>
    <w:rsid w:val="00D930AA"/>
    <w:rsid w:val="00FC586F"/>
    <w:rsid w:val="07040478"/>
    <w:rsid w:val="49B06D53"/>
    <w:rsid w:val="54035B1F"/>
    <w:rsid w:val="68B61AFB"/>
    <w:rsid w:val="72E37765"/>
    <w:rsid w:val="75A54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895</Words>
  <Characters>181</Characters>
  <Lines>1</Lines>
  <Paragraphs>2</Paragraphs>
  <TotalTime>0</TotalTime>
  <ScaleCrop>false</ScaleCrop>
  <LinksUpToDate>false</LinksUpToDate>
  <CharactersWithSpaces>1074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2020-09-23T07:02:00Z</dcterms:created>
  <dc:creator>Administrator</dc:creator>
  <cp:lastModifiedBy>Administrator</cp:lastModifiedBy>
  <dcterms:modified xsi:type="dcterms:W3CDTF">2021-02-25T01:23:24Z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