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宋体" w:hAnsi="宋体" w:eastAsia="宋体" w:cs="宋体"/>
          <w:b/>
          <w:w w:val="90"/>
          <w:sz w:val="36"/>
          <w:szCs w:val="36"/>
        </w:rPr>
        <w:t>《</w:t>
      </w:r>
      <w:r>
        <w:rPr>
          <w:rFonts w:hint="eastAsia" w:ascii="楷体_GB2312" w:eastAsia="楷体_GB2312"/>
          <w:b/>
          <w:bCs/>
          <w:w w:val="90"/>
          <w:sz w:val="36"/>
          <w:lang w:val="en-US" w:eastAsia="zh-CN"/>
        </w:rPr>
        <w:t>舌尖上的化学</w:t>
      </w:r>
      <w:r>
        <w:rPr>
          <w:rFonts w:hint="eastAsia" w:ascii="宋体" w:hAnsi="宋体" w:eastAsia="宋体" w:cs="宋体"/>
          <w:b/>
          <w:bCs/>
          <w:w w:val="90"/>
          <w:sz w:val="36"/>
          <w:lang w:val="en-US" w:eastAsia="zh-CN"/>
        </w:rPr>
        <w:t>》</w:t>
      </w:r>
      <w:r>
        <w:rPr>
          <w:rFonts w:hint="eastAsia" w:ascii="楷体_GB2312" w:eastAsia="楷体_GB2312"/>
          <w:b/>
          <w:bCs/>
          <w:w w:val="90"/>
          <w:sz w:val="36"/>
        </w:rPr>
        <w:t>课程单元教学设计</w:t>
      </w:r>
    </w:p>
    <w:tbl>
      <w:tblPr>
        <w:tblStyle w:val="4"/>
        <w:tblW w:w="880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08"/>
        <w:gridCol w:w="682"/>
        <w:gridCol w:w="1418"/>
        <w:gridCol w:w="952"/>
        <w:gridCol w:w="2308"/>
        <w:gridCol w:w="520"/>
        <w:gridCol w:w="161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2" w:hRule="atLeast"/>
        </w:trPr>
        <w:tc>
          <w:tcPr>
            <w:tcW w:w="4360" w:type="dxa"/>
            <w:gridSpan w:val="4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楷体_GB2312" w:hAnsi="宋体" w:eastAsia="楷体_GB2312" w:cs="楷体_GB2312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单元名称：</w:t>
            </w: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8"/>
                <w:szCs w:val="28"/>
                <w:lang w:val="en-US" w:eastAsia="zh-CN"/>
              </w:rPr>
              <w:t>汇报总结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282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单元教学学时</w:t>
            </w:r>
          </w:p>
        </w:tc>
        <w:tc>
          <w:tcPr>
            <w:tcW w:w="16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2" w:hRule="atLeast"/>
        </w:trPr>
        <w:tc>
          <w:tcPr>
            <w:tcW w:w="4360" w:type="dxa"/>
            <w:gridSpan w:val="4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282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在整体设计中的位置</w:t>
            </w:r>
          </w:p>
        </w:tc>
        <w:tc>
          <w:tcPr>
            <w:tcW w:w="16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第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val="en-US" w:eastAsia="zh-CN"/>
              </w:rPr>
              <w:t>16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8" w:hRule="atLeast"/>
        </w:trPr>
        <w:tc>
          <w:tcPr>
            <w:tcW w:w="199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单元教学目标</w:t>
            </w:r>
          </w:p>
          <w:p>
            <w:pPr>
              <w:jc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及任务</w:t>
            </w:r>
          </w:p>
        </w:tc>
        <w:tc>
          <w:tcPr>
            <w:tcW w:w="6810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textAlignment w:val="auto"/>
              <w:rPr>
                <w:rFonts w:hint="default" w:ascii="宋体" w:hAnsi="宋体" w:eastAsia="宋体" w:cs="宋体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分组汇报本学期的学习心得。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8" w:hRule="atLeast"/>
        </w:trPr>
        <w:tc>
          <w:tcPr>
            <w:tcW w:w="13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步骤</w:t>
            </w:r>
          </w:p>
        </w:tc>
        <w:tc>
          <w:tcPr>
            <w:tcW w:w="210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教学内容及目标</w:t>
            </w:r>
          </w:p>
        </w:tc>
        <w:tc>
          <w:tcPr>
            <w:tcW w:w="326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教师活动</w:t>
            </w:r>
          </w:p>
        </w:tc>
        <w:tc>
          <w:tcPr>
            <w:tcW w:w="213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学生活动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5" w:hRule="atLeast"/>
        </w:trPr>
        <w:tc>
          <w:tcPr>
            <w:tcW w:w="13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楷体_GB2312" w:hAnsi="宋体" w:eastAsia="楷体_GB2312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Cs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Style w:val="8"/>
                <w:rFonts w:hAnsi="宋体"/>
                <w:bCs/>
              </w:rPr>
              <w:t>（</w:t>
            </w:r>
            <w:r>
              <w:rPr>
                <w:rStyle w:val="8"/>
                <w:rFonts w:hint="eastAsia" w:hAnsi="宋体" w:eastAsia="楷体_GB2312"/>
                <w:bCs/>
                <w:lang w:val="en-US" w:eastAsia="zh-CN"/>
              </w:rPr>
              <w:t>导入</w:t>
            </w:r>
            <w:r>
              <w:rPr>
                <w:rStyle w:val="8"/>
                <w:rFonts w:hAnsi="宋体"/>
                <w:bCs/>
              </w:rPr>
              <w:t>）</w:t>
            </w:r>
          </w:p>
        </w:tc>
        <w:tc>
          <w:tcPr>
            <w:tcW w:w="210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楷体_GB2312" w:hAnsi="宋体" w:eastAsia="楷体_GB2312" w:cs="楷体_GB2312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Cs w:val="21"/>
                <w:lang w:val="en-US" w:eastAsia="zh-CN"/>
              </w:rPr>
              <w:t>本学期内容小结</w:t>
            </w:r>
          </w:p>
        </w:tc>
        <w:tc>
          <w:tcPr>
            <w:tcW w:w="326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楷体_GB2312" w:hAnsi="宋体" w:eastAsia="楷体_GB2312" w:cs="楷体_GB2312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Cs w:val="21"/>
                <w:lang w:val="en-US" w:eastAsia="zh-CN"/>
              </w:rPr>
              <w:t>对本学期教学总结</w:t>
            </w:r>
          </w:p>
        </w:tc>
        <w:tc>
          <w:tcPr>
            <w:tcW w:w="213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楷体_GB2312" w:hAnsi="宋体" w:eastAsia="楷体_GB2312" w:cs="楷体_GB2312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Cs w:val="21"/>
                <w:lang w:val="en-US" w:eastAsia="zh-CN"/>
              </w:rPr>
              <w:t>师生互动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4" w:hRule="atLeast"/>
        </w:trPr>
        <w:tc>
          <w:tcPr>
            <w:tcW w:w="13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宋体" w:eastAsia="楷体_GB2312" w:cs="楷体_GB2312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Cs w:val="21"/>
                <w:lang w:val="en-US" w:eastAsia="zh-CN"/>
              </w:rPr>
              <w:t>2（分组汇报）</w:t>
            </w:r>
          </w:p>
        </w:tc>
        <w:tc>
          <w:tcPr>
            <w:tcW w:w="210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楷体_GB2312" w:hAnsi="宋体" w:eastAsia="楷体_GB2312" w:cs="楷体_GB2312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Cs w:val="21"/>
                <w:lang w:val="en-US" w:eastAsia="zh-CN"/>
              </w:rPr>
              <w:t>学习心得</w:t>
            </w:r>
          </w:p>
        </w:tc>
        <w:tc>
          <w:tcPr>
            <w:tcW w:w="326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楷体_GB2312" w:hAnsi="宋体" w:eastAsia="楷体_GB2312" w:cs="楷体_GB2312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Cs w:val="21"/>
                <w:lang w:val="en-US" w:eastAsia="zh-CN"/>
              </w:rPr>
              <w:t>教师引导</w:t>
            </w:r>
          </w:p>
        </w:tc>
        <w:tc>
          <w:tcPr>
            <w:tcW w:w="213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宋体" w:eastAsia="楷体_GB2312" w:cs="楷体_GB2312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Cs w:val="21"/>
                <w:lang w:val="en-US" w:eastAsia="zh-CN"/>
              </w:rPr>
              <w:t>分组汇报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4" w:hRule="atLeast"/>
        </w:trPr>
        <w:tc>
          <w:tcPr>
            <w:tcW w:w="13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楷体_GB2312" w:hAnsi="宋体" w:eastAsia="楷体_GB2312" w:cs="楷体_GB2312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Cs w:val="21"/>
                <w:lang w:val="en-US" w:eastAsia="zh-CN"/>
              </w:rPr>
              <w:t>3（总结）</w:t>
            </w:r>
          </w:p>
        </w:tc>
        <w:tc>
          <w:tcPr>
            <w:tcW w:w="210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楷体_GB2312" w:hAnsi="宋体" w:eastAsia="楷体_GB2312" w:cs="楷体_GB2312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课程总结</w:t>
            </w:r>
          </w:p>
        </w:tc>
        <w:tc>
          <w:tcPr>
            <w:tcW w:w="326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30" w:afterAutospacing="0"/>
              <w:ind w:left="0" w:right="0" w:firstLine="0"/>
              <w:jc w:val="left"/>
              <w:rPr>
                <w:rFonts w:hint="default" w:ascii="楷体_GB2312" w:hAnsi="宋体" w:eastAsia="楷体_GB2312" w:cs="楷体_GB2312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楷体_GB2312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通过本课程的学习，激发了同学们的食品安全意识，为健康生活打下基础，帮助同学们树立正确的化学价值观和化学社会观，提高了食品安全与卫生的自我保护能力。</w:t>
            </w:r>
          </w:p>
        </w:tc>
        <w:tc>
          <w:tcPr>
            <w:tcW w:w="213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楷体_GB2312" w:hAnsi="宋体" w:eastAsia="楷体_GB2312" w:cs="楷体_GB2312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Cs w:val="21"/>
                <w:lang w:val="en-US" w:eastAsia="zh-CN"/>
              </w:rPr>
              <w:t>倾听讲解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3" w:hRule="exact"/>
        </w:trPr>
        <w:tc>
          <w:tcPr>
            <w:tcW w:w="13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8"/>
                <w:szCs w:val="28"/>
                <w:lang w:val="en-US" w:eastAsia="zh-CN"/>
              </w:rPr>
              <w:t>课后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楷体_GB2312" w:hAnsi="宋体" w:eastAsia="楷体_GB2312" w:cs="楷体_GB2312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8"/>
                <w:szCs w:val="28"/>
                <w:lang w:val="en-US" w:eastAsia="zh-CN"/>
              </w:rPr>
              <w:t>体会</w:t>
            </w:r>
          </w:p>
        </w:tc>
        <w:tc>
          <w:tcPr>
            <w:tcW w:w="7492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宋体" w:eastAsia="楷体_GB2312" w:cs="楷体_GB2312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楷体_GB2312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最后一次课</w:t>
            </w:r>
            <w:bookmarkStart w:id="0" w:name="_GoBack"/>
            <w:bookmarkEnd w:id="0"/>
            <w:r>
              <w:rPr>
                <w:rFonts w:hint="eastAsia" w:ascii="楷体_GB2312" w:hAnsi="宋体" w:eastAsia="楷体_GB2312" w:cs="楷体_GB2312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学生畅谈化学对人类生活的影响，体会掌握必要的化学知识对健康饮食所起的积极作用。自评互评，结束课程。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hint="eastAsia" w:ascii="楷体_GB2312" w:hAnsi="宋体" w:eastAsia="楷体_GB2312" w:cs="楷体_GB2312"/>
          <w:bCs/>
          <w:color w:val="000000"/>
          <w:szCs w:val="21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6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D77C37"/>
    <w:rsid w:val="09C76BFB"/>
    <w:rsid w:val="10D06660"/>
    <w:rsid w:val="272A5BFF"/>
    <w:rsid w:val="36FA02C5"/>
    <w:rsid w:val="468E169E"/>
    <w:rsid w:val="47D77C37"/>
    <w:rsid w:val="52434A55"/>
    <w:rsid w:val="5DB97320"/>
    <w:rsid w:val="6144653E"/>
    <w:rsid w:val="65F602F7"/>
    <w:rsid w:val="6F4B00BA"/>
    <w:rsid w:val="6F55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font41"/>
    <w:basedOn w:val="5"/>
    <w:qFormat/>
    <w:uiPriority w:val="0"/>
    <w:rPr>
      <w:rFonts w:hint="default" w:ascii="楷体_GB2312" w:eastAsia="楷体_GB2312" w:cs="楷体_GB2312"/>
      <w:color w:val="000000"/>
      <w:sz w:val="21"/>
      <w:szCs w:val="21"/>
      <w:u w:val="none"/>
    </w:rPr>
  </w:style>
  <w:style w:type="paragraph" w:customStyle="1" w:styleId="9">
    <w:name w:val="Table Paragraph"/>
    <w:basedOn w:val="1"/>
    <w:qFormat/>
    <w:uiPriority w:val="1"/>
    <w:pPr>
      <w:ind w:left="107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2020-03-15T12:42:00Z</dcterms:created>
  <dc:creator>傲雪</dc:creator>
  <cp:lastModifiedBy>傲雪</cp:lastModifiedBy>
  <dcterms:modified xsi:type="dcterms:W3CDTF">2020-03-15T15:50:23Z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