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1A" w:rsidRDefault="0006641A" w:rsidP="0006641A">
      <w:pPr>
        <w:jc w:val="center"/>
        <w:rPr>
          <w:rFonts w:ascii="宋体" w:hAnsi="宋体"/>
          <w:b/>
          <w:sz w:val="52"/>
        </w:rPr>
      </w:pPr>
      <w:bookmarkStart w:id="0" w:name="_GoBack"/>
      <w:r>
        <w:rPr>
          <w:rFonts w:ascii="宋体" w:hAnsi="宋体" w:hint="eastAsia"/>
          <w:b/>
          <w:sz w:val="52"/>
        </w:rPr>
        <w:t>《古琴名曲赏析》课第一单元</w:t>
      </w:r>
    </w:p>
    <w:p w:rsidR="0006641A" w:rsidRDefault="0006641A" w:rsidP="0006641A">
      <w:pPr>
        <w:jc w:val="center"/>
        <w:rPr>
          <w:rFonts w:ascii="宋体" w:hAnsi="宋体"/>
          <w:sz w:val="52"/>
        </w:rPr>
      </w:pPr>
    </w:p>
    <w:p w:rsidR="0006641A" w:rsidRDefault="0006641A" w:rsidP="0006641A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06641A" w:rsidRDefault="0006641A" w:rsidP="0006641A">
      <w:pPr>
        <w:jc w:val="center"/>
        <w:rPr>
          <w:rFonts w:ascii="楷体_GB2312" w:eastAsia="楷体_GB2312"/>
          <w:b/>
          <w:sz w:val="36"/>
        </w:rPr>
      </w:pPr>
      <w:r>
        <w:rPr>
          <w:rFonts w:ascii="宋体" w:hAnsi="宋体" w:hint="eastAsia"/>
          <w:b/>
          <w:w w:val="90"/>
          <w:sz w:val="36"/>
        </w:rPr>
        <w:t xml:space="preserve"> </w:t>
      </w:r>
    </w:p>
    <w:p w:rsidR="0006641A" w:rsidRDefault="0006641A" w:rsidP="0006641A">
      <w:pPr>
        <w:jc w:val="center"/>
        <w:rPr>
          <w:sz w:val="32"/>
        </w:rPr>
      </w:pPr>
    </w:p>
    <w:p w:rsidR="0006641A" w:rsidRDefault="0006641A" w:rsidP="0006641A">
      <w:pPr>
        <w:jc w:val="center"/>
        <w:rPr>
          <w:sz w:val="32"/>
        </w:rPr>
      </w:pPr>
    </w:p>
    <w:p w:rsidR="0006641A" w:rsidRDefault="0006641A" w:rsidP="0006641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 w:rsidR="00A92A01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《</w:t>
      </w:r>
      <w:r w:rsidR="00D3642B">
        <w:rPr>
          <w:rFonts w:ascii="楷体_GB2312" w:eastAsia="楷体_GB2312" w:hAnsi="华文仿宋" w:hint="eastAsia"/>
          <w:b/>
          <w:sz w:val="28"/>
          <w:szCs w:val="28"/>
          <w:u w:val="single"/>
        </w:rPr>
        <w:t>酒狂》赏析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</w:t>
      </w:r>
    </w:p>
    <w:p w:rsidR="0006641A" w:rsidRDefault="0006641A" w:rsidP="0006641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商学院         </w:t>
      </w:r>
    </w:p>
    <w:p w:rsidR="0006641A" w:rsidRDefault="0006641A" w:rsidP="0006641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丁琪          </w:t>
      </w:r>
    </w:p>
    <w:p w:rsidR="0006641A" w:rsidRDefault="0006641A" w:rsidP="0006641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   </w:t>
      </w:r>
    </w:p>
    <w:p w:rsidR="0006641A" w:rsidRDefault="0006641A" w:rsidP="0006641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   </w:t>
      </w:r>
    </w:p>
    <w:p w:rsidR="0006641A" w:rsidRDefault="0006641A" w:rsidP="0006641A">
      <w:pPr>
        <w:ind w:firstLineChars="812" w:firstLine="2334"/>
        <w:rPr>
          <w:w w:val="90"/>
          <w:sz w:val="32"/>
          <w:u w:val="single"/>
        </w:rPr>
      </w:pPr>
    </w:p>
    <w:p w:rsidR="0006641A" w:rsidRDefault="0006641A" w:rsidP="0006641A">
      <w:pPr>
        <w:ind w:firstLineChars="812" w:firstLine="2334"/>
        <w:rPr>
          <w:w w:val="90"/>
          <w:sz w:val="32"/>
          <w:u w:val="single"/>
        </w:rPr>
      </w:pPr>
    </w:p>
    <w:p w:rsidR="0006641A" w:rsidRDefault="0006641A" w:rsidP="0006641A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06641A" w:rsidRDefault="0006641A" w:rsidP="0006641A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06641A" w:rsidRDefault="0006641A" w:rsidP="0006641A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06641A" w:rsidRDefault="0006641A" w:rsidP="0006641A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06641A" w:rsidRDefault="0006641A" w:rsidP="0006641A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 w:rsidR="00D3642B">
        <w:rPr>
          <w:rFonts w:ascii="楷体_GB2312" w:eastAsia="楷体_GB2312" w:hint="eastAsia"/>
          <w:b/>
          <w:bCs/>
          <w:w w:val="90"/>
          <w:sz w:val="36"/>
        </w:rPr>
        <w:lastRenderedPageBreak/>
        <w:t>古琴名曲赏析</w:t>
      </w:r>
      <w:r>
        <w:rPr>
          <w:rFonts w:ascii="楷体_GB2312" w:eastAsia="楷体_GB2312" w:hint="eastAsia"/>
          <w:b/>
          <w:bCs/>
          <w:w w:val="90"/>
          <w:sz w:val="36"/>
        </w:rPr>
        <w:t>课程单元教学设计</w:t>
      </w:r>
    </w:p>
    <w:p w:rsidR="0006641A" w:rsidRDefault="0006641A" w:rsidP="0006641A">
      <w:pPr>
        <w:jc w:val="center"/>
        <w:rPr>
          <w:rFonts w:eastAsia="黑体"/>
          <w:w w:val="90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06641A" w:rsidTr="0006641A">
        <w:trPr>
          <w:cantSplit/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标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  <w:r w:rsidR="00D3642B">
              <w:rPr>
                <w:rFonts w:ascii="楷体_GB2312" w:eastAsia="楷体_GB2312" w:hAnsi="宋体" w:hint="eastAsia"/>
                <w:b/>
                <w:sz w:val="28"/>
                <w:szCs w:val="28"/>
              </w:rPr>
              <w:t>《酒狂》赏析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06641A" w:rsidTr="0006641A">
        <w:trPr>
          <w:cantSplit/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D3642B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06641A" w:rsidTr="0006641A">
        <w:trPr>
          <w:cantSplit/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D3642B">
            <w:pPr>
              <w:spacing w:line="320" w:lineRule="exact"/>
              <w:ind w:firstLineChars="150" w:firstLine="42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1</w:t>
            </w:r>
            <w:r w:rsidR="0006641A">
              <w:rPr>
                <w:rFonts w:ascii="楷体_GB2312" w:eastAsia="楷体_GB2312" w:hAnsi="宋体" w:hint="eastAsia"/>
                <w:sz w:val="28"/>
                <w:szCs w:val="28"/>
              </w:rPr>
              <w:t>周 月 日第    节至  周 月 日第    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D3642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多媒体教室</w:t>
            </w:r>
          </w:p>
        </w:tc>
      </w:tr>
      <w:tr w:rsidR="0006641A" w:rsidTr="0006641A">
        <w:trPr>
          <w:cantSplit/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06641A" w:rsidTr="0006641A">
        <w:trPr>
          <w:cantSplit/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B" w:rsidRDefault="00D3642B" w:rsidP="00D3642B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能欣赏《酒狂》里蕴含的意境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B" w:rsidRDefault="00D3642B" w:rsidP="00D3642B">
            <w:pPr>
              <w:spacing w:line="320" w:lineRule="exact"/>
              <w:ind w:left="200" w:hangingChars="100" w:hanging="2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了解古琴乐器基本知识、独特的减字谱，了解酒狂文化背景</w:t>
            </w:r>
          </w:p>
          <w:p w:rsidR="0006641A" w:rsidRDefault="0006641A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B" w:rsidRDefault="00D3642B" w:rsidP="00D3642B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培养学生对古琴乐曲的欣赏能力，提高学生传统文化修养。</w:t>
            </w:r>
          </w:p>
          <w:p w:rsidR="0006641A" w:rsidRDefault="000664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 w:rsidR="0006641A" w:rsidTr="0006641A">
        <w:trPr>
          <w:cantSplit/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2B" w:rsidRDefault="0006641A">
            <w:pPr>
              <w:spacing w:line="32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任务1.</w:t>
            </w:r>
            <w:r w:rsidR="00D3642B">
              <w:rPr>
                <w:rFonts w:ascii="楷体_GB2312" w:eastAsia="楷体_GB2312" w:hAnsi="宋体" w:hint="eastAsia"/>
                <w:sz w:val="28"/>
                <w:szCs w:val="28"/>
              </w:rPr>
              <w:t>分清古琴与古筝</w:t>
            </w:r>
          </w:p>
          <w:p w:rsidR="00D3642B" w:rsidRDefault="0006641A">
            <w:pPr>
              <w:spacing w:line="32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任务2.</w:t>
            </w:r>
            <w:r w:rsidR="00D3642B">
              <w:rPr>
                <w:rFonts w:ascii="楷体_GB2312" w:eastAsia="楷体_GB2312" w:hAnsi="宋体" w:hint="eastAsia"/>
                <w:sz w:val="28"/>
                <w:szCs w:val="28"/>
              </w:rPr>
              <w:t>了解古琴乐器的特点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任务3.</w:t>
            </w:r>
            <w:r w:rsidR="00D3642B">
              <w:rPr>
                <w:rFonts w:ascii="楷体_GB2312" w:eastAsia="楷体_GB2312" w:hAnsi="宋体" w:hint="eastAsia"/>
                <w:sz w:val="28"/>
                <w:szCs w:val="28"/>
              </w:rPr>
              <w:t>鉴赏《酒狂》蕴含的文化内涵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06641A" w:rsidTr="0006641A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 w:rsidP="00D3642B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</w:t>
            </w:r>
          </w:p>
          <w:p w:rsidR="00D3642B" w:rsidRDefault="00D3642B" w:rsidP="00D3642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琴曲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D3642B">
              <w:rPr>
                <w:rFonts w:ascii="楷体_GB2312" w:eastAsia="楷体_GB2312" w:hAnsi="宋体" w:hint="eastAsia"/>
                <w:sz w:val="28"/>
                <w:szCs w:val="28"/>
              </w:rPr>
              <w:t>不同版本的《酒狂》</w:t>
            </w:r>
          </w:p>
        </w:tc>
      </w:tr>
      <w:tr w:rsidR="0006641A" w:rsidTr="0006641A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Default="0006641A" w:rsidP="00D3642B">
            <w:pPr>
              <w:spacing w:line="320" w:lineRule="exact"/>
              <w:rPr>
                <w:rFonts w:ascii="楷体" w:eastAsia="楷体" w:hAnsi="楷体"/>
                <w:bCs/>
                <w:sz w:val="24"/>
              </w:rPr>
            </w:pPr>
          </w:p>
          <w:p w:rsidR="0006641A" w:rsidRDefault="0006641A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参考资料：</w:t>
            </w:r>
            <w:r w:rsidR="00D3642B">
              <w:rPr>
                <w:rFonts w:ascii="楷体" w:eastAsia="楷体" w:hAnsi="楷体" w:hint="eastAsia"/>
                <w:bCs/>
                <w:sz w:val="24"/>
              </w:rPr>
              <w:t>音频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课件：</w:t>
            </w:r>
            <w:r>
              <w:rPr>
                <w:rFonts w:ascii="楷体" w:eastAsia="楷体" w:hAnsi="楷体" w:hint="eastAsia"/>
                <w:bCs/>
                <w:sz w:val="24"/>
              </w:rPr>
              <w:t>PPT课件、教学软件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仪器、设备：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多</w:t>
            </w:r>
            <w:r>
              <w:rPr>
                <w:rFonts w:ascii="楷体" w:eastAsia="楷体" w:hAnsi="楷体" w:hint="eastAsia"/>
                <w:bCs/>
                <w:sz w:val="24"/>
              </w:rPr>
              <w:t>媒体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06641A" w:rsidRDefault="0006641A" w:rsidP="0006641A">
      <w:pPr>
        <w:spacing w:line="320" w:lineRule="exact"/>
        <w:rPr>
          <w:b/>
          <w:bCs/>
          <w:sz w:val="30"/>
        </w:rPr>
      </w:pPr>
      <w:r>
        <w:br w:type="page"/>
      </w:r>
      <w:r>
        <w:rPr>
          <w:rFonts w:hint="eastAsia"/>
          <w:b/>
          <w:bCs/>
          <w:sz w:val="30"/>
        </w:rPr>
        <w:lastRenderedPageBreak/>
        <w:t>单元教学进度</w:t>
      </w:r>
    </w:p>
    <w:p w:rsidR="0006641A" w:rsidRDefault="0006641A" w:rsidP="0006641A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04"/>
        <w:gridCol w:w="2835"/>
        <w:gridCol w:w="2685"/>
        <w:gridCol w:w="977"/>
      </w:tblGrid>
      <w:tr w:rsidR="0006641A" w:rsidTr="0006641A">
        <w:trPr>
          <w:trHeight w:val="4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06641A" w:rsidTr="0006641A">
        <w:trPr>
          <w:cantSplit/>
          <w:trHeight w:val="15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D3642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流行乐曲中运用的古琴名曲元素。《世外桃源》与《酒狂》</w:t>
            </w:r>
            <w:r w:rsidR="0006641A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教师认真倾听，对学生们的展示进行点评，多鼓励他们表达自己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 w:rsidP="00D3642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同学</w:t>
            </w:r>
            <w:r w:rsidR="00D3642B">
              <w:rPr>
                <w:rFonts w:ascii="楷体_GB2312" w:eastAsia="楷体_GB2312" w:hAnsi="宋体" w:hint="eastAsia"/>
              </w:rPr>
              <w:t>表达自己对乐曲的理解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8</w:t>
            </w:r>
          </w:p>
        </w:tc>
      </w:tr>
      <w:tr w:rsidR="0006641A" w:rsidTr="0006641A">
        <w:trPr>
          <w:cantSplit/>
          <w:trHeight w:val="13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D3642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讲解古琴乐器特点</w:t>
            </w:r>
            <w:r w:rsidR="0006641A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D3642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展示古琴实物</w:t>
            </w:r>
            <w:r w:rsidR="0006641A">
              <w:rPr>
                <w:rFonts w:ascii="楷体_GB2312" w:eastAsia="楷体_GB2312" w:hAnsi="宋体" w:hint="eastAsia"/>
              </w:rPr>
              <w:t xml:space="preserve">                                                                 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D3642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了解古琴乐器不同部位的叫法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7</w:t>
            </w:r>
          </w:p>
        </w:tc>
      </w:tr>
      <w:tr w:rsidR="0006641A" w:rsidTr="0006641A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D3642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展示PPT，了解古琴与古筝的区别</w:t>
            </w:r>
            <w:r w:rsidR="0006641A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D3642B" w:rsidP="00D3642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图片展示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D3642B">
            <w:pPr>
              <w:spacing w:line="320" w:lineRule="exac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Ansi="宋体" w:hint="eastAsia"/>
              </w:rPr>
              <w:t>学生讲解两种乐器区别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30</w:t>
            </w:r>
          </w:p>
        </w:tc>
      </w:tr>
      <w:tr w:rsidR="0006641A" w:rsidTr="0006641A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D3642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听乐曲音频并加以赏析</w:t>
            </w:r>
            <w:r w:rsidR="0006641A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B" w:rsidRDefault="00D3642B" w:rsidP="00D3642B">
            <w:pPr>
              <w:spacing w:line="3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</w:rPr>
              <w:t>音频播放</w:t>
            </w:r>
          </w:p>
          <w:p w:rsidR="0006641A" w:rsidRDefault="0006641A">
            <w:pPr>
              <w:spacing w:line="32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75253B" w:rsidP="0075253B">
            <w:pPr>
              <w:spacing w:line="320" w:lineRule="exact"/>
              <w:ind w:left="40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学生进行赏析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35</w:t>
            </w:r>
          </w:p>
        </w:tc>
      </w:tr>
      <w:tr w:rsidR="0006641A" w:rsidTr="0006641A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归纳总结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教师引领学生对学习内容进行梳理归纳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学生进行归纳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  <w:tr w:rsidR="0006641A" w:rsidTr="0006641A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课后任务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 w:rsidP="0075253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教师布置课后拓展任务；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75253B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了解古琴文化源头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</w:tbl>
    <w:p w:rsidR="0006641A" w:rsidRDefault="0006641A" w:rsidP="0006641A">
      <w:pPr>
        <w:jc w:val="left"/>
        <w:rPr>
          <w:w w:val="200"/>
        </w:rPr>
      </w:pPr>
    </w:p>
    <w:bookmarkEnd w:id="0"/>
    <w:p w:rsidR="00766F05" w:rsidRDefault="00766F05"/>
    <w:sectPr w:rsidR="00766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5980"/>
    <w:multiLevelType w:val="multilevel"/>
    <w:tmpl w:val="6E335980"/>
    <w:lvl w:ilvl="0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91"/>
    <w:rsid w:val="0006641A"/>
    <w:rsid w:val="00341091"/>
    <w:rsid w:val="0075253B"/>
    <w:rsid w:val="00766F05"/>
    <w:rsid w:val="00A92A01"/>
    <w:rsid w:val="00D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2020-11-17T04:04:00Z</dcterms:created>
  <dcterms:modified xsi:type="dcterms:W3CDTF">2020-11-17T07:45:00Z</dcterms:modified>
</cp:coreProperties>
</file>