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41A" w:rsidRDefault="0006641A" w:rsidP="0006641A">
      <w:pPr>
        <w:jc w:val="center"/>
        <w:rPr>
          <w:rFonts w:ascii="宋体" w:hAnsi="宋体"/>
          <w:b/>
          <w:sz w:val="52"/>
        </w:rPr>
      </w:pPr>
      <w:bookmarkStart w:id="0" w:name="_GoBack"/>
      <w:r>
        <w:rPr>
          <w:rFonts w:ascii="宋体" w:hAnsi="宋体" w:hint="eastAsia"/>
          <w:b/>
          <w:sz w:val="52"/>
        </w:rPr>
        <w:t>《古琴名曲赏析》课第一单元</w:t>
      </w:r>
    </w:p>
    <w:p w:rsidR="0006641A" w:rsidRDefault="0006641A" w:rsidP="0006641A">
      <w:pPr>
        <w:jc w:val="center"/>
        <w:rPr>
          <w:rFonts w:ascii="宋体" w:hAnsi="宋体"/>
          <w:sz w:val="52"/>
        </w:rPr>
      </w:pPr>
    </w:p>
    <w:p w:rsidR="0006641A" w:rsidRDefault="0006641A" w:rsidP="0006641A">
      <w:pPr>
        <w:jc w:val="center"/>
        <w:rPr>
          <w:rFonts w:ascii="华文新魏" w:eastAsia="华文新魏"/>
          <w:sz w:val="84"/>
          <w:szCs w:val="84"/>
        </w:rPr>
      </w:pPr>
      <w:r>
        <w:rPr>
          <w:rFonts w:ascii="华文新魏" w:eastAsia="华文新魏" w:hint="eastAsia"/>
          <w:bCs/>
          <w:sz w:val="84"/>
          <w:szCs w:val="84"/>
        </w:rPr>
        <w:t>课程单元教学设计</w:t>
      </w:r>
    </w:p>
    <w:p w:rsidR="0006641A" w:rsidRDefault="0006641A" w:rsidP="0006641A">
      <w:pPr>
        <w:jc w:val="center"/>
        <w:rPr>
          <w:rFonts w:ascii="楷体_GB2312" w:eastAsia="楷体_GB2312"/>
          <w:b/>
          <w:sz w:val="36"/>
        </w:rPr>
      </w:pPr>
      <w:r>
        <w:rPr>
          <w:rFonts w:ascii="宋体" w:hAnsi="宋体" w:hint="eastAsia"/>
          <w:b/>
          <w:w w:val="90"/>
          <w:sz w:val="36"/>
        </w:rPr>
        <w:t xml:space="preserve"> </w:t>
      </w:r>
    </w:p>
    <w:p w:rsidR="0006641A" w:rsidRDefault="0006641A" w:rsidP="0006641A">
      <w:pPr>
        <w:jc w:val="center"/>
        <w:rPr>
          <w:sz w:val="32"/>
        </w:rPr>
      </w:pPr>
    </w:p>
    <w:p w:rsidR="0006641A" w:rsidRDefault="0006641A" w:rsidP="0006641A">
      <w:pPr>
        <w:jc w:val="center"/>
        <w:rPr>
          <w:sz w:val="32"/>
        </w:rPr>
      </w:pPr>
    </w:p>
    <w:p w:rsidR="0006641A" w:rsidRDefault="0006641A" w:rsidP="0006641A">
      <w:pPr>
        <w:spacing w:afterLines="100" w:after="312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  <w:u w:val="single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单元名称：</w:t>
      </w:r>
      <w:r w:rsidR="00A92A01">
        <w:rPr>
          <w:rFonts w:ascii="楷体_GB2312" w:eastAsia="楷体_GB2312" w:hAnsi="华文仿宋" w:hint="eastAsia"/>
          <w:b/>
          <w:sz w:val="28"/>
          <w:szCs w:val="28"/>
          <w:u w:val="single"/>
        </w:rPr>
        <w:t xml:space="preserve">       《</w:t>
      </w:r>
      <w:r w:rsidR="00D3642B">
        <w:rPr>
          <w:rFonts w:ascii="楷体_GB2312" w:eastAsia="楷体_GB2312" w:hAnsi="华文仿宋" w:hint="eastAsia"/>
          <w:b/>
          <w:sz w:val="28"/>
          <w:szCs w:val="28"/>
          <w:u w:val="single"/>
        </w:rPr>
        <w:t>酒狂》赏析</w:t>
      </w:r>
      <w:r>
        <w:rPr>
          <w:rFonts w:ascii="楷体_GB2312" w:eastAsia="楷体_GB2312" w:hAnsi="华文仿宋" w:hint="eastAsia"/>
          <w:b/>
          <w:sz w:val="28"/>
          <w:szCs w:val="28"/>
          <w:u w:val="single"/>
        </w:rPr>
        <w:t xml:space="preserve">               </w:t>
      </w:r>
    </w:p>
    <w:p w:rsidR="0006641A" w:rsidRDefault="0006641A" w:rsidP="0006641A">
      <w:pPr>
        <w:spacing w:afterLines="100" w:after="312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所属系部：</w:t>
      </w:r>
      <w:r>
        <w:rPr>
          <w:rFonts w:ascii="楷体_GB2312" w:eastAsia="楷体_GB2312" w:hAnsi="华文仿宋" w:hint="eastAsia"/>
          <w:b/>
          <w:sz w:val="28"/>
          <w:szCs w:val="28"/>
          <w:u w:val="single"/>
        </w:rPr>
        <w:t xml:space="preserve">        商学院         </w:t>
      </w:r>
    </w:p>
    <w:p w:rsidR="0006641A" w:rsidRDefault="0006641A" w:rsidP="0006641A">
      <w:pPr>
        <w:spacing w:afterLines="100" w:after="312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  <w:u w:val="single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 xml:space="preserve">制定人：  </w:t>
      </w:r>
      <w:r>
        <w:rPr>
          <w:rFonts w:ascii="楷体_GB2312" w:eastAsia="楷体_GB2312" w:hAnsi="华文仿宋" w:hint="eastAsia"/>
          <w:b/>
          <w:sz w:val="28"/>
          <w:szCs w:val="28"/>
          <w:u w:val="single"/>
        </w:rPr>
        <w:t xml:space="preserve">        丁琪          </w:t>
      </w:r>
    </w:p>
    <w:p w:rsidR="0006641A" w:rsidRDefault="0006641A" w:rsidP="0006641A">
      <w:pPr>
        <w:spacing w:afterLines="100" w:after="312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  <w:u w:val="single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 xml:space="preserve">合作人：  </w:t>
      </w:r>
      <w:r>
        <w:rPr>
          <w:rFonts w:ascii="楷体_GB2312" w:eastAsia="楷体_GB2312" w:hAnsi="华文仿宋" w:hint="eastAsia"/>
          <w:b/>
          <w:sz w:val="28"/>
          <w:szCs w:val="28"/>
          <w:u w:val="single"/>
        </w:rPr>
        <w:t xml:space="preserve">                       </w:t>
      </w:r>
    </w:p>
    <w:p w:rsidR="0006641A" w:rsidRDefault="0006641A" w:rsidP="0006641A">
      <w:pPr>
        <w:spacing w:afterLines="100" w:after="312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  <w:u w:val="single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制定时间：</w:t>
      </w:r>
      <w:r>
        <w:rPr>
          <w:rFonts w:ascii="楷体_GB2312" w:eastAsia="楷体_GB2312" w:hAnsi="华文仿宋" w:hint="eastAsia"/>
          <w:b/>
          <w:sz w:val="28"/>
          <w:szCs w:val="28"/>
          <w:u w:val="single"/>
        </w:rPr>
        <w:t xml:space="preserve">                       </w:t>
      </w:r>
    </w:p>
    <w:p w:rsidR="0006641A" w:rsidRDefault="0006641A" w:rsidP="0006641A">
      <w:pPr>
        <w:ind w:firstLineChars="812" w:firstLine="2334"/>
        <w:rPr>
          <w:w w:val="90"/>
          <w:sz w:val="32"/>
          <w:u w:val="single"/>
        </w:rPr>
      </w:pPr>
    </w:p>
    <w:p w:rsidR="0006641A" w:rsidRDefault="0006641A" w:rsidP="0006641A">
      <w:pPr>
        <w:ind w:firstLineChars="812" w:firstLine="2334"/>
        <w:rPr>
          <w:w w:val="90"/>
          <w:sz w:val="32"/>
          <w:u w:val="single"/>
        </w:rPr>
      </w:pPr>
    </w:p>
    <w:p w:rsidR="0006641A" w:rsidRDefault="0006641A" w:rsidP="0006641A">
      <w:pPr>
        <w:jc w:val="center"/>
        <w:rPr>
          <w:rFonts w:ascii="楷体_GB2312" w:eastAsia="楷体_GB2312"/>
          <w:b/>
          <w:w w:val="90"/>
          <w:sz w:val="36"/>
          <w:szCs w:val="36"/>
        </w:rPr>
      </w:pPr>
    </w:p>
    <w:p w:rsidR="0006641A" w:rsidRDefault="0006641A" w:rsidP="0006641A">
      <w:pPr>
        <w:jc w:val="center"/>
        <w:rPr>
          <w:rFonts w:ascii="楷体_GB2312" w:eastAsia="楷体_GB2312"/>
          <w:b/>
          <w:w w:val="90"/>
          <w:sz w:val="36"/>
          <w:szCs w:val="36"/>
        </w:rPr>
      </w:pPr>
    </w:p>
    <w:p w:rsidR="0006641A" w:rsidRDefault="0006641A" w:rsidP="0006641A">
      <w:pPr>
        <w:jc w:val="center"/>
        <w:rPr>
          <w:rFonts w:ascii="楷体_GB2312" w:eastAsia="楷体_GB2312"/>
          <w:b/>
          <w:w w:val="90"/>
          <w:sz w:val="36"/>
          <w:szCs w:val="36"/>
        </w:rPr>
      </w:pPr>
    </w:p>
    <w:p w:rsidR="0006641A" w:rsidRDefault="0006641A" w:rsidP="0006641A">
      <w:pPr>
        <w:jc w:val="center"/>
        <w:rPr>
          <w:rFonts w:ascii="楷体_GB2312" w:eastAsia="楷体_GB2312"/>
          <w:b/>
          <w:w w:val="90"/>
          <w:sz w:val="36"/>
          <w:szCs w:val="36"/>
        </w:rPr>
      </w:pPr>
      <w:r>
        <w:rPr>
          <w:rFonts w:ascii="楷体_GB2312" w:eastAsia="楷体_GB2312" w:hint="eastAsia"/>
          <w:b/>
          <w:w w:val="90"/>
          <w:sz w:val="36"/>
          <w:szCs w:val="36"/>
        </w:rPr>
        <w:t>日照职业技术学院</w:t>
      </w:r>
    </w:p>
    <w:p w:rsidR="0006641A" w:rsidRDefault="0006641A" w:rsidP="0006641A">
      <w:pPr>
        <w:jc w:val="center"/>
        <w:rPr>
          <w:rFonts w:ascii="楷体_GB2312" w:eastAsia="楷体_GB2312"/>
          <w:b/>
          <w:bCs/>
          <w:w w:val="90"/>
          <w:sz w:val="36"/>
        </w:rPr>
      </w:pPr>
      <w:r>
        <w:rPr>
          <w:rFonts w:ascii="楷体_GB2312" w:eastAsia="楷体_GB2312" w:hint="eastAsia"/>
          <w:b/>
          <w:w w:val="90"/>
          <w:sz w:val="36"/>
          <w:szCs w:val="36"/>
        </w:rPr>
        <w:br w:type="page"/>
      </w:r>
      <w:r w:rsidR="00D3642B">
        <w:rPr>
          <w:rFonts w:ascii="楷体_GB2312" w:eastAsia="楷体_GB2312" w:hint="eastAsia"/>
          <w:b/>
          <w:bCs/>
          <w:w w:val="90"/>
          <w:sz w:val="36"/>
        </w:rPr>
        <w:lastRenderedPageBreak/>
        <w:t>古琴名曲赏析</w:t>
      </w:r>
      <w:r>
        <w:rPr>
          <w:rFonts w:ascii="楷体_GB2312" w:eastAsia="楷体_GB2312" w:hint="eastAsia"/>
          <w:b/>
          <w:bCs/>
          <w:w w:val="90"/>
          <w:sz w:val="36"/>
        </w:rPr>
        <w:t>课程单元教学设计</w:t>
      </w:r>
    </w:p>
    <w:p w:rsidR="0006641A" w:rsidRDefault="0006641A" w:rsidP="0006641A">
      <w:pPr>
        <w:jc w:val="center"/>
        <w:rPr>
          <w:rFonts w:eastAsia="黑体"/>
          <w:w w:val="90"/>
          <w:sz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60"/>
        <w:gridCol w:w="465"/>
        <w:gridCol w:w="2560"/>
        <w:gridCol w:w="2525"/>
        <w:gridCol w:w="420"/>
        <w:gridCol w:w="1605"/>
      </w:tblGrid>
      <w:tr w:rsidR="0006641A" w:rsidTr="0006641A">
        <w:trPr>
          <w:cantSplit/>
          <w:trHeight w:val="458"/>
        </w:trPr>
        <w:tc>
          <w:tcPr>
            <w:tcW w:w="42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spacing w:line="320" w:lineRule="exact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单</w:t>
            </w:r>
          </w:p>
          <w:p w:rsidR="0006641A" w:rsidRDefault="0006641A">
            <w:pPr>
              <w:spacing w:line="320" w:lineRule="exact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元</w:t>
            </w:r>
          </w:p>
          <w:p w:rsidR="0006641A" w:rsidRDefault="0006641A">
            <w:pPr>
              <w:spacing w:line="320" w:lineRule="exact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标</w:t>
            </w:r>
          </w:p>
          <w:p w:rsidR="0006641A" w:rsidRDefault="0006641A">
            <w:pPr>
              <w:spacing w:line="320" w:lineRule="exact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 xml:space="preserve">题： </w:t>
            </w:r>
            <w:r w:rsidR="00D3642B">
              <w:rPr>
                <w:rFonts w:ascii="楷体_GB2312" w:eastAsia="楷体_GB2312" w:hAnsi="宋体" w:hint="eastAsia"/>
                <w:b/>
                <w:sz w:val="28"/>
                <w:szCs w:val="28"/>
              </w:rPr>
              <w:t>《酒狂》赏析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单元教学学时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</w:tr>
      <w:tr w:rsidR="0006641A" w:rsidTr="0006641A">
        <w:trPr>
          <w:cantSplit/>
          <w:trHeight w:val="668"/>
        </w:trPr>
        <w:tc>
          <w:tcPr>
            <w:tcW w:w="155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widowControl/>
              <w:jc w:val="left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在整体设计中的位置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第</w:t>
            </w:r>
            <w:r w:rsidR="00D3642B">
              <w:rPr>
                <w:rFonts w:ascii="宋体" w:hAnsi="宋体" w:hint="eastAsia"/>
                <w:b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次</w:t>
            </w:r>
          </w:p>
        </w:tc>
      </w:tr>
      <w:tr w:rsidR="0006641A" w:rsidTr="0006641A">
        <w:trPr>
          <w:cantSplit/>
          <w:trHeight w:val="1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授课班级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06641A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上课</w:t>
            </w:r>
          </w:p>
          <w:p w:rsidR="0006641A" w:rsidRDefault="0006641A">
            <w:pPr>
              <w:spacing w:line="32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D3642B">
            <w:pPr>
              <w:spacing w:line="320" w:lineRule="exact"/>
              <w:ind w:firstLineChars="150" w:firstLine="420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1</w:t>
            </w:r>
            <w:r w:rsidR="0006641A">
              <w:rPr>
                <w:rFonts w:ascii="楷体_GB2312" w:eastAsia="楷体_GB2312" w:hAnsi="宋体" w:hint="eastAsia"/>
                <w:sz w:val="28"/>
                <w:szCs w:val="28"/>
              </w:rPr>
              <w:t>周 月 日第    节至  周 月 日第    节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上课</w:t>
            </w:r>
          </w:p>
          <w:p w:rsidR="0006641A" w:rsidRDefault="0006641A">
            <w:pPr>
              <w:spacing w:line="32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D3642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多媒体教室</w:t>
            </w:r>
          </w:p>
        </w:tc>
      </w:tr>
      <w:tr w:rsidR="0006641A" w:rsidTr="0006641A">
        <w:trPr>
          <w:cantSplit/>
          <w:trHeight w:val="4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教学</w:t>
            </w:r>
          </w:p>
          <w:p w:rsidR="0006641A" w:rsidRDefault="0006641A">
            <w:pPr>
              <w:spacing w:line="32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目标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spacing w:line="320" w:lineRule="exact"/>
              <w:jc w:val="center"/>
              <w:rPr>
                <w:rFonts w:ascii="楷体_GB2312" w:eastAsia="楷体_GB2312" w:hAnsi="宋体-方正超大字符集" w:cs="宋体-方正超大字符集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能力目标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spacing w:line="320" w:lineRule="exact"/>
              <w:jc w:val="center"/>
              <w:rPr>
                <w:rFonts w:ascii="楷体_GB2312" w:eastAsia="楷体_GB2312" w:hAnsi="宋体-方正超大字符集" w:cs="宋体-方正超大字符集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知识目标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素质目标</w:t>
            </w:r>
          </w:p>
        </w:tc>
      </w:tr>
      <w:tr w:rsidR="0006641A" w:rsidTr="0006641A">
        <w:trPr>
          <w:cantSplit/>
          <w:trHeight w:val="184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widowControl/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42B" w:rsidRDefault="00D3642B" w:rsidP="00D3642B">
            <w:pPr>
              <w:spacing w:line="32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能欣赏《酒狂》里蕴含的意境</w:t>
            </w:r>
          </w:p>
          <w:p w:rsidR="0006641A" w:rsidRDefault="0006641A">
            <w:pPr>
              <w:spacing w:line="32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42B" w:rsidRDefault="00D3642B" w:rsidP="00D3642B">
            <w:pPr>
              <w:spacing w:line="320" w:lineRule="exact"/>
              <w:ind w:left="200" w:hangingChars="100" w:hanging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了解古琴乐器基本知识、独特的减字谱，了解酒狂文化背景</w:t>
            </w:r>
          </w:p>
          <w:p w:rsidR="0006641A" w:rsidRDefault="0006641A">
            <w:pPr>
              <w:spacing w:line="3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42B" w:rsidRDefault="00D3642B" w:rsidP="00D3642B"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培养学生对古琴乐曲的欣赏能力，提高学生传统文化修养。</w:t>
            </w:r>
          </w:p>
          <w:p w:rsidR="0006641A" w:rsidRDefault="0006641A"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</w:p>
        </w:tc>
      </w:tr>
      <w:tr w:rsidR="0006641A" w:rsidTr="0006641A">
        <w:trPr>
          <w:cantSplit/>
          <w:trHeight w:val="25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能力训练任务</w:t>
            </w:r>
          </w:p>
        </w:tc>
        <w:tc>
          <w:tcPr>
            <w:tcW w:w="8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2B" w:rsidRDefault="0006641A">
            <w:pPr>
              <w:spacing w:line="320" w:lineRule="exact"/>
              <w:rPr>
                <w:rFonts w:ascii="楷体_GB2312" w:eastAsia="楷体_GB2312" w:hAnsi="宋体" w:hint="eastAsia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任务1.</w:t>
            </w:r>
            <w:r w:rsidR="00D3642B">
              <w:rPr>
                <w:rFonts w:ascii="楷体_GB2312" w:eastAsia="楷体_GB2312" w:hAnsi="宋体" w:hint="eastAsia"/>
                <w:sz w:val="28"/>
                <w:szCs w:val="28"/>
              </w:rPr>
              <w:t>分清古琴与古筝</w:t>
            </w:r>
          </w:p>
          <w:p w:rsidR="00D3642B" w:rsidRDefault="0006641A">
            <w:pPr>
              <w:spacing w:line="320" w:lineRule="exact"/>
              <w:rPr>
                <w:rFonts w:ascii="楷体_GB2312" w:eastAsia="楷体_GB2312" w:hAnsi="宋体" w:hint="eastAsia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任务2.</w:t>
            </w:r>
            <w:r w:rsidR="00D3642B">
              <w:rPr>
                <w:rFonts w:ascii="楷体_GB2312" w:eastAsia="楷体_GB2312" w:hAnsi="宋体" w:hint="eastAsia"/>
                <w:sz w:val="28"/>
                <w:szCs w:val="28"/>
              </w:rPr>
              <w:t>了解古琴乐器的特点</w:t>
            </w:r>
          </w:p>
          <w:p w:rsidR="0006641A" w:rsidRDefault="0006641A">
            <w:pPr>
              <w:spacing w:line="32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任务3.</w:t>
            </w:r>
            <w:r w:rsidR="00D3642B">
              <w:rPr>
                <w:rFonts w:ascii="楷体_GB2312" w:eastAsia="楷体_GB2312" w:hAnsi="宋体" w:hint="eastAsia"/>
                <w:sz w:val="28"/>
                <w:szCs w:val="28"/>
              </w:rPr>
              <w:t>鉴赏《酒狂》蕴含的文化内涵</w:t>
            </w:r>
          </w:p>
          <w:p w:rsidR="0006641A" w:rsidRDefault="0006641A">
            <w:pPr>
              <w:spacing w:line="32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06641A" w:rsidTr="0006641A">
        <w:trPr>
          <w:cantSplit/>
          <w:trHeight w:val="2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 w:rsidP="00D3642B">
            <w:pPr>
              <w:spacing w:line="320" w:lineRule="exact"/>
              <w:jc w:val="center"/>
              <w:rPr>
                <w:rFonts w:ascii="楷体_GB2312" w:eastAsia="楷体_GB2312" w:hAnsi="宋体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本次课使用的</w:t>
            </w:r>
          </w:p>
          <w:p w:rsidR="00D3642B" w:rsidRDefault="00D3642B" w:rsidP="00D3642B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琴曲</w:t>
            </w:r>
          </w:p>
        </w:tc>
        <w:tc>
          <w:tcPr>
            <w:tcW w:w="8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line="32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 </w:t>
            </w:r>
            <w:r w:rsidR="00D3642B">
              <w:rPr>
                <w:rFonts w:ascii="楷体_GB2312" w:eastAsia="楷体_GB2312" w:hAnsi="宋体" w:hint="eastAsia"/>
                <w:sz w:val="28"/>
                <w:szCs w:val="28"/>
              </w:rPr>
              <w:t>不同版本的《酒狂》</w:t>
            </w:r>
          </w:p>
        </w:tc>
      </w:tr>
      <w:tr w:rsidR="0006641A" w:rsidTr="0006641A">
        <w:trPr>
          <w:cantSplit/>
          <w:trHeight w:val="2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教学</w:t>
            </w:r>
          </w:p>
          <w:p w:rsidR="0006641A" w:rsidRDefault="0006641A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材料</w:t>
            </w:r>
          </w:p>
        </w:tc>
        <w:tc>
          <w:tcPr>
            <w:tcW w:w="8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1A" w:rsidRDefault="0006641A" w:rsidP="00D3642B">
            <w:pPr>
              <w:spacing w:line="320" w:lineRule="exact"/>
              <w:rPr>
                <w:rFonts w:ascii="楷体" w:eastAsia="楷体" w:hAnsi="楷体"/>
                <w:bCs/>
                <w:sz w:val="24"/>
              </w:rPr>
            </w:pPr>
          </w:p>
          <w:p w:rsidR="0006641A" w:rsidRDefault="0006641A">
            <w:pPr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参考资料：</w:t>
            </w:r>
            <w:r w:rsidR="00D3642B">
              <w:rPr>
                <w:rFonts w:ascii="楷体" w:eastAsia="楷体" w:hAnsi="楷体" w:hint="eastAsia"/>
                <w:bCs/>
                <w:sz w:val="24"/>
              </w:rPr>
              <w:t>音频</w:t>
            </w:r>
          </w:p>
          <w:p w:rsidR="0006641A" w:rsidRDefault="0006641A">
            <w:pPr>
              <w:spacing w:line="32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课件：</w:t>
            </w:r>
            <w:r>
              <w:rPr>
                <w:rFonts w:ascii="楷体" w:eastAsia="楷体" w:hAnsi="楷体" w:hint="eastAsia"/>
                <w:bCs/>
                <w:sz w:val="24"/>
              </w:rPr>
              <w:t>PPT课件、教学软件</w:t>
            </w:r>
          </w:p>
          <w:p w:rsidR="0006641A" w:rsidRDefault="0006641A">
            <w:pPr>
              <w:spacing w:line="32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仪器、设备：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多</w:t>
            </w:r>
            <w:r>
              <w:rPr>
                <w:rFonts w:ascii="楷体" w:eastAsia="楷体" w:hAnsi="楷体" w:hint="eastAsia"/>
                <w:bCs/>
                <w:sz w:val="24"/>
              </w:rPr>
              <w:t>媒体</w:t>
            </w:r>
          </w:p>
          <w:p w:rsidR="0006641A" w:rsidRDefault="0006641A">
            <w:pPr>
              <w:spacing w:line="32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</w:tbl>
    <w:p w:rsidR="0006641A" w:rsidRDefault="0006641A" w:rsidP="0006641A">
      <w:pPr>
        <w:spacing w:line="320" w:lineRule="exact"/>
        <w:rPr>
          <w:b/>
          <w:bCs/>
          <w:sz w:val="30"/>
        </w:rPr>
      </w:pPr>
      <w:r>
        <w:br w:type="page"/>
      </w:r>
      <w:r>
        <w:rPr>
          <w:rFonts w:hint="eastAsia"/>
          <w:b/>
          <w:bCs/>
          <w:sz w:val="30"/>
        </w:rPr>
        <w:lastRenderedPageBreak/>
        <w:t>单元教学进度</w:t>
      </w:r>
    </w:p>
    <w:p w:rsidR="0006641A" w:rsidRDefault="0006641A" w:rsidP="0006641A">
      <w:pPr>
        <w:spacing w:line="32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1604"/>
        <w:gridCol w:w="2835"/>
        <w:gridCol w:w="2685"/>
        <w:gridCol w:w="977"/>
      </w:tblGrid>
      <w:tr w:rsidR="0006641A" w:rsidTr="0006641A">
        <w:trPr>
          <w:trHeight w:val="46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步骤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教学内容及能力/知识目标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教师活动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学生活动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时间（分钟）</w:t>
            </w:r>
          </w:p>
        </w:tc>
      </w:tr>
      <w:tr w:rsidR="0006641A" w:rsidTr="0006641A">
        <w:trPr>
          <w:cantSplit/>
          <w:trHeight w:val="150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D3642B">
            <w:pPr>
              <w:spacing w:line="320" w:lineRule="exact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  <w:b/>
                <w:bCs/>
              </w:rPr>
              <w:t>流行乐曲中运用的古琴名曲元素。《世外桃源》与《酒狂》</w:t>
            </w:r>
            <w:r w:rsidR="0006641A">
              <w:rPr>
                <w:rFonts w:ascii="楷体_GB2312" w:eastAsia="楷体_GB2312" w:hAnsi="宋体" w:hint="eastAsia"/>
                <w:b/>
                <w:bCs/>
              </w:rPr>
              <w:t xml:space="preserve">             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spacing w:line="320" w:lineRule="exact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 xml:space="preserve"> 教师认真倾听，对学生们的展示进行点评，多鼓励他们表达自己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 w:rsidP="00D3642B">
            <w:pPr>
              <w:spacing w:line="320" w:lineRule="exact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 xml:space="preserve"> 同学</w:t>
            </w:r>
            <w:r w:rsidR="00D3642B">
              <w:rPr>
                <w:rFonts w:ascii="楷体_GB2312" w:eastAsia="楷体_GB2312" w:hAnsi="宋体" w:hint="eastAsia"/>
              </w:rPr>
              <w:t>表达自己对乐曲的理解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spacing w:line="320" w:lineRule="exact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8</w:t>
            </w:r>
          </w:p>
        </w:tc>
      </w:tr>
      <w:tr w:rsidR="0006641A" w:rsidTr="0006641A">
        <w:trPr>
          <w:cantSplit/>
          <w:trHeight w:val="139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spacing w:line="320" w:lineRule="exact"/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楷体_GB2312" w:eastAsia="楷体_GB2312" w:hAnsi="宋体" w:hint="eastAsia"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D3642B">
            <w:pPr>
              <w:spacing w:line="320" w:lineRule="exact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  <w:b/>
                <w:bCs/>
              </w:rPr>
              <w:t>讲解古琴乐器特点</w:t>
            </w:r>
            <w:r w:rsidR="0006641A">
              <w:rPr>
                <w:rFonts w:ascii="楷体_GB2312" w:eastAsia="楷体_GB2312" w:hAnsi="宋体" w:hint="eastAsia"/>
                <w:b/>
                <w:bCs/>
              </w:rPr>
              <w:t xml:space="preserve">            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D3642B">
            <w:pPr>
              <w:spacing w:line="320" w:lineRule="exact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展示古琴实物</w:t>
            </w:r>
            <w:r w:rsidR="0006641A">
              <w:rPr>
                <w:rFonts w:ascii="楷体_GB2312" w:eastAsia="楷体_GB2312" w:hAnsi="宋体" w:hint="eastAsia"/>
              </w:rPr>
              <w:t xml:space="preserve">                                                                   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D3642B">
            <w:pPr>
              <w:spacing w:line="320" w:lineRule="exact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了解古琴乐器不同部位的叫法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spacing w:line="320" w:lineRule="exact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7</w:t>
            </w:r>
          </w:p>
        </w:tc>
      </w:tr>
      <w:tr w:rsidR="0006641A" w:rsidTr="0006641A">
        <w:trPr>
          <w:cantSplit/>
          <w:trHeight w:val="10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spacing w:line="320" w:lineRule="exact"/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8"/>
                <w:szCs w:val="28"/>
              </w:rPr>
              <w:t>3</w:t>
            </w:r>
            <w:r>
              <w:rPr>
                <w:rFonts w:ascii="楷体_GB2312" w:eastAsia="楷体_GB2312" w:hAnsi="宋体" w:hint="eastAsia"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D3642B">
            <w:pPr>
              <w:spacing w:line="320" w:lineRule="exact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  <w:b/>
                <w:bCs/>
              </w:rPr>
              <w:t>展示PPT，了解古琴与古筝的区别</w:t>
            </w:r>
            <w:r w:rsidR="0006641A">
              <w:rPr>
                <w:rFonts w:ascii="楷体_GB2312" w:eastAsia="楷体_GB2312" w:hAnsi="宋体" w:hint="eastAsia"/>
                <w:b/>
                <w:bCs/>
              </w:rPr>
              <w:t xml:space="preserve">                  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D3642B" w:rsidP="00D3642B">
            <w:pPr>
              <w:spacing w:line="320" w:lineRule="exact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图片展示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D3642B">
            <w:pPr>
              <w:spacing w:line="320" w:lineRule="exact"/>
              <w:rPr>
                <w:rFonts w:ascii="楷体_GB2312" w:eastAsia="楷体_GB2312"/>
                <w:bCs/>
              </w:rPr>
            </w:pPr>
            <w:r>
              <w:rPr>
                <w:rFonts w:ascii="楷体_GB2312" w:eastAsia="楷体_GB2312" w:hAnsi="宋体" w:hint="eastAsia"/>
              </w:rPr>
              <w:t>学生讲解两种乐器区别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spacing w:line="320" w:lineRule="exact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30</w:t>
            </w:r>
          </w:p>
        </w:tc>
      </w:tr>
      <w:tr w:rsidR="0006641A" w:rsidTr="0006641A">
        <w:trPr>
          <w:cantSplit/>
          <w:trHeight w:val="10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</w:rPr>
              <w:t xml:space="preserve">4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D3642B">
            <w:pPr>
              <w:spacing w:line="320" w:lineRule="exact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  <w:b/>
                <w:bCs/>
              </w:rPr>
              <w:t>听乐曲音频并加以赏析</w:t>
            </w:r>
            <w:r w:rsidR="0006641A">
              <w:rPr>
                <w:rFonts w:ascii="楷体_GB2312" w:eastAsia="楷体_GB2312" w:hAnsi="宋体" w:hint="eastAsia"/>
                <w:b/>
                <w:bCs/>
              </w:rPr>
              <w:t xml:space="preserve">            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42B" w:rsidRDefault="00D3642B" w:rsidP="00D3642B">
            <w:pPr>
              <w:spacing w:line="320" w:lineRule="exact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Ansi="宋体" w:hint="eastAsia"/>
              </w:rPr>
              <w:t>音频播放</w:t>
            </w:r>
          </w:p>
          <w:p w:rsidR="0006641A" w:rsidRDefault="0006641A">
            <w:pPr>
              <w:spacing w:line="320" w:lineRule="exact"/>
              <w:rPr>
                <w:rFonts w:ascii="楷体_GB2312" w:eastAsia="楷体_GB2312"/>
                <w:b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75253B" w:rsidP="0075253B">
            <w:pPr>
              <w:spacing w:line="320" w:lineRule="exact"/>
              <w:ind w:left="405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学生进行赏析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spacing w:line="320" w:lineRule="exact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35</w:t>
            </w:r>
          </w:p>
        </w:tc>
      </w:tr>
      <w:tr w:rsidR="0006641A" w:rsidTr="0006641A">
        <w:trPr>
          <w:cantSplit/>
          <w:trHeight w:val="10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spacing w:line="320" w:lineRule="exact"/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spacing w:line="320" w:lineRule="exact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  <w:b/>
                <w:bCs/>
              </w:rPr>
              <w:t xml:space="preserve">归纳总结                    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spacing w:line="320" w:lineRule="exact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教师引领学生对学习内容进行梳理归纳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spacing w:line="320" w:lineRule="exact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学生进行归纳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spacing w:line="320" w:lineRule="exact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5</w:t>
            </w:r>
          </w:p>
        </w:tc>
      </w:tr>
      <w:tr w:rsidR="0006641A" w:rsidTr="0006641A">
        <w:trPr>
          <w:cantSplit/>
          <w:trHeight w:val="10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spacing w:line="320" w:lineRule="exact"/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spacing w:line="320" w:lineRule="exact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  <w:b/>
                <w:bCs/>
              </w:rPr>
              <w:t xml:space="preserve">课后任务                     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 w:rsidP="0075253B">
            <w:pPr>
              <w:spacing w:line="320" w:lineRule="exact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教师布置课后拓展任务；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75253B">
            <w:pPr>
              <w:spacing w:line="320" w:lineRule="exact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了解古琴文化源头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spacing w:line="320" w:lineRule="exact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5</w:t>
            </w:r>
          </w:p>
        </w:tc>
      </w:tr>
    </w:tbl>
    <w:p w:rsidR="0006641A" w:rsidRDefault="0006641A" w:rsidP="0006641A">
      <w:pPr>
        <w:jc w:val="left"/>
        <w:rPr>
          <w:w w:val="200"/>
        </w:rPr>
      </w:pPr>
    </w:p>
    <w:bookmarkEnd w:id="0"/>
    <w:p w:rsidR="00766F05" w:rsidRDefault="00766F05"/>
    <w:sectPr w:rsidR="00766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"/>
    <w:charset w:val="86"/>
    <w:family w:val="auto"/>
    <w:pitch w:val="default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script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35980"/>
    <w:multiLevelType w:val="multilevel"/>
    <w:tmpl w:val="6E335980"/>
    <w:lvl w:ilvl="0">
      <w:start w:val="1"/>
      <w:numFmt w:val="decimal"/>
      <w:lvlText w:val="%1."/>
      <w:lvlJc w:val="left"/>
      <w:pPr>
        <w:ind w:left="405" w:hanging="405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091"/>
    <w:rsid w:val="0006641A"/>
    <w:rsid w:val="00341091"/>
    <w:rsid w:val="0075253B"/>
    <w:rsid w:val="00766F05"/>
    <w:rsid w:val="00A92A01"/>
    <w:rsid w:val="00D3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6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5</cp:revision>
  <dcterms:created xsi:type="dcterms:W3CDTF">2020-11-17T04:04:00Z</dcterms:created>
  <dcterms:modified xsi:type="dcterms:W3CDTF">2020-11-17T07:45:00Z</dcterms:modified>
</cp:coreProperties>
</file>