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812" w:tblpY="466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692"/>
        <w:gridCol w:w="866"/>
        <w:gridCol w:w="1546"/>
        <w:gridCol w:w="1627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周次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学时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单元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标题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  <w:t>教学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目标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  <w:t>教学内容（条目性的）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口腔控制训练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明确口部控制训练要求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一、</w:t>
            </w:r>
            <w:r>
              <w:rPr>
                <w:rFonts w:hint="eastAsia"/>
              </w:rPr>
              <w:t>口部操</w:t>
            </w:r>
            <w:r>
              <w:rPr>
                <w:rFonts w:hint="eastAsia"/>
                <w:lang w:val="en-US" w:eastAsia="zh-CN"/>
              </w:rPr>
              <w:t>讲解及</w:t>
            </w:r>
            <w:r>
              <w:rPr>
                <w:rFonts w:hint="eastAsia"/>
              </w:rPr>
              <w:t>唇舌力量的练习</w:t>
            </w:r>
          </w:p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二、绕口令练习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szCs w:val="21"/>
                <w:lang w:val="en-US" w:eastAsia="zh-CN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普通话语音概说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对本课程进行总体了解，课程引入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一、普通话定义</w:t>
            </w:r>
          </w:p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二、普通话考试</w:t>
            </w:r>
          </w:p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三、学习普通话注意事项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声母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（一）明确声母分类</w:t>
            </w:r>
          </w:p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（二）掌握正确声母发音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一、定义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二、分类</w:t>
            </w:r>
          </w:p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spacing w:line="360" w:lineRule="auto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韵母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（一）明确韵母分类</w:t>
            </w:r>
          </w:p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（二）掌握正确声母发音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一、定义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二、分类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声调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一、</w:t>
            </w:r>
            <w:r>
              <w:rPr>
                <w:rFonts w:hint="eastAsia"/>
                <w:lang w:eastAsia="zh-CN"/>
              </w:rPr>
              <w:t>明确普通话声调的调值和调类</w:t>
            </w:r>
          </w:p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二、</w:t>
            </w:r>
            <w:r>
              <w:rPr>
                <w:rFonts w:hint="eastAsia"/>
                <w:lang w:eastAsia="zh-CN"/>
              </w:rPr>
              <w:t>掌握正确声调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一、什么是声调？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二、声调的性质和特点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三、普通话的调类和调值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四、普通话声调发音要领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五、普通话声调练习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语流音变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掌握</w:t>
            </w:r>
            <w:r>
              <w:rPr>
                <w:rFonts w:hint="eastAsia"/>
                <w:lang w:eastAsia="zh-CN"/>
              </w:rPr>
              <w:t>语流音变的具体表现形式</w:t>
            </w:r>
          </w:p>
          <w:p>
            <w:pPr>
              <w:spacing w:line="320" w:lineRule="exact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一、音变的定义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二、变调的具体表现形式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三、轻声调值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四、儿化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hint="default" w:ascii="楷体_GB2312" w:hAnsi="宋体" w:eastAsia="楷体_GB2312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6-8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朗读训练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运用本门课程所学知识进行综合练习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情声气结合练习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hint="default" w:ascii="楷体_GB2312" w:hAnsi="宋体" w:eastAsia="楷体_GB2312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9-10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命题说话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说话训练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1、命题说话的基本要求;</w:t>
            </w:r>
          </w:p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2、命题说话中常见的问题;</w:t>
            </w:r>
          </w:p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3、命题说话的准备及话题简析;</w:t>
            </w:r>
          </w:p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4、命题说话话语组织训练；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11-12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解说词训练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掌握解说词播读方法并进行练习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解说词介绍</w:t>
            </w:r>
          </w:p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13-14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新闻稿件训练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掌握新闻稿件播读方法并进行练习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播读稿件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综合训练（</w:t>
            </w: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普通话水平测试题综合训练练习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普通话水平测试题综合训练练习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考核学习内容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综合训练考核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</w:tbl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《播音与主持艺术》单元设计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单元一（</w:t>
      </w:r>
      <w:r>
        <w:rPr>
          <w:rFonts w:asciiTheme="minorEastAsia" w:hAnsiTheme="minorEastAsia"/>
          <w:b/>
          <w:sz w:val="28"/>
          <w:szCs w:val="28"/>
        </w:rPr>
        <w:t>第一周）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口腔控制训练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明确口部控制训练要求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.</w:t>
      </w:r>
      <w:r>
        <w:rPr>
          <w:rFonts w:hint="eastAsia" w:asciiTheme="minorEastAsia" w:hAnsiTheme="minorEastAsia"/>
          <w:sz w:val="28"/>
          <w:szCs w:val="28"/>
        </w:rPr>
        <w:t>口部操讲解及唇舌力量的练习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</w:t>
      </w:r>
      <w:r>
        <w:rPr>
          <w:rFonts w:hint="eastAsia" w:asciiTheme="minorEastAsia" w:hAnsiTheme="minorEastAsia"/>
          <w:sz w:val="28"/>
          <w:szCs w:val="28"/>
        </w:rPr>
        <w:t>绕口令练习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单元二</w:t>
      </w:r>
      <w:r>
        <w:rPr>
          <w:rFonts w:asciiTheme="minorEastAsia" w:hAnsiTheme="minorEastAsia"/>
          <w:b/>
          <w:sz w:val="28"/>
          <w:szCs w:val="28"/>
        </w:rPr>
        <w:t>（第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一</w:t>
      </w:r>
      <w:r>
        <w:rPr>
          <w:rFonts w:asciiTheme="minorEastAsia" w:hAnsiTheme="minorEastAsia"/>
          <w:b/>
          <w:sz w:val="28"/>
          <w:szCs w:val="28"/>
        </w:rPr>
        <w:t>周）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普通话和普通话水平测试(约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学时)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1、介绍"普通话"以及"普通话水平测试"的意义和背景;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2、整体介绍"普通话水平测试"等级标准、测试方式、评分标准、测试流程;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3、普通话水平测试心理准备。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单元三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声母训练</w:t>
      </w:r>
      <w:r>
        <w:rPr>
          <w:rFonts w:hint="eastAsia" w:asciiTheme="minorEastAsia" w:hAnsiTheme="minorEastAsia"/>
          <w:b/>
          <w:sz w:val="28"/>
          <w:szCs w:val="28"/>
        </w:rPr>
        <w:t>（</w:t>
      </w:r>
      <w:r>
        <w:rPr>
          <w:rFonts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二</w:t>
      </w:r>
      <w:r>
        <w:rPr>
          <w:rFonts w:asciiTheme="minorEastAsia" w:hAnsiTheme="minorEastAsia"/>
          <w:b/>
          <w:sz w:val="28"/>
          <w:szCs w:val="28"/>
        </w:rPr>
        <w:t>周）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韵母</w:t>
      </w:r>
      <w:r>
        <w:rPr>
          <w:rFonts w:asciiTheme="minorEastAsia" w:hAnsiTheme="minorEastAsia"/>
          <w:b/>
          <w:sz w:val="28"/>
          <w:szCs w:val="28"/>
        </w:rPr>
        <w:t>训练（</w:t>
      </w: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三</w:t>
      </w:r>
      <w:r>
        <w:rPr>
          <w:rFonts w:asciiTheme="minorEastAsia" w:hAnsiTheme="minorEastAsia"/>
          <w:b/>
          <w:sz w:val="28"/>
          <w:szCs w:val="28"/>
        </w:rPr>
        <w:t>周）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声调训练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四</w:t>
      </w:r>
      <w:r>
        <w:rPr>
          <w:rFonts w:asciiTheme="minorEastAsia" w:hAnsiTheme="minorEastAsia"/>
          <w:b/>
          <w:sz w:val="28"/>
          <w:szCs w:val="28"/>
        </w:rPr>
        <w:t>周）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音变训练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</w:t>
      </w:r>
      <w:r>
        <w:rPr>
          <w:rFonts w:asciiTheme="minorEastAsia" w:hAnsiTheme="minorEastAsia"/>
          <w:b/>
          <w:sz w:val="28"/>
          <w:szCs w:val="28"/>
        </w:rPr>
        <w:t>周）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1、声母训练:训练方法、发音要领、声母辨正(以平翘舌音为主) ;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2、韵母训练:训练方法、发音要领、韵母辨正(以前后鼻音为主) ;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3、声调训练:训练方法、发音要领、声调辨正(以. 上声为主) ;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4、音变训练:训练方法、发音要领、轻声、儿化、变调;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单元四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朗读训练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六--八</w:t>
      </w:r>
      <w:r>
        <w:rPr>
          <w:rFonts w:asciiTheme="minorEastAsia" w:hAnsiTheme="minorEastAsia"/>
          <w:b/>
          <w:sz w:val="28"/>
          <w:szCs w:val="28"/>
        </w:rPr>
        <w:t>周）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短文朗读训练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1、短文朗读的基本要求;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2、不同体裁作品的朗读;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3、短文朗读中要注意的问题;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4、短文朗读训练。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单元五 命题说话训练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九、十</w:t>
      </w:r>
      <w:r>
        <w:rPr>
          <w:rFonts w:asciiTheme="minorEastAsia" w:hAnsiTheme="minorEastAsia"/>
          <w:b/>
          <w:sz w:val="28"/>
          <w:szCs w:val="28"/>
        </w:rPr>
        <w:t>周）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1、命题说话的基本要求;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2、命题说话中常见的问题;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3、命题说话的准备及话题简析;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4、命题说话话语组织训练；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单元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解说词训练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十一、十二</w:t>
      </w:r>
      <w:r>
        <w:rPr>
          <w:rFonts w:asciiTheme="minorEastAsia" w:hAnsiTheme="minorEastAsia"/>
          <w:b/>
          <w:sz w:val="28"/>
          <w:szCs w:val="28"/>
        </w:rPr>
        <w:t>周）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</w:rPr>
        <w:t>解说词介绍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</w:rPr>
        <w:t>训练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单元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新闻稿件播读训练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十三、十四</w:t>
      </w:r>
      <w:r>
        <w:rPr>
          <w:rFonts w:asciiTheme="minorEastAsia" w:hAnsiTheme="minorEastAsia"/>
          <w:b/>
          <w:sz w:val="28"/>
          <w:szCs w:val="28"/>
        </w:rPr>
        <w:t>周）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播读稿件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注意事项</w:t>
      </w:r>
    </w:p>
    <w:p>
      <w:p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单元八 </w:t>
      </w:r>
      <w:r>
        <w:rPr>
          <w:rFonts w:hint="eastAsia" w:asciiTheme="minorEastAsia" w:hAnsiTheme="minorEastAsia"/>
          <w:b/>
          <w:sz w:val="28"/>
          <w:szCs w:val="28"/>
        </w:rPr>
        <w:t>综合练习（</w:t>
      </w:r>
      <w:r>
        <w:rPr>
          <w:rFonts w:asciiTheme="minorEastAsia" w:hAnsiTheme="minorEastAsia"/>
          <w:b/>
          <w:sz w:val="28"/>
          <w:szCs w:val="28"/>
        </w:rPr>
        <w:t>第十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</w:t>
      </w:r>
      <w:r>
        <w:rPr>
          <w:rFonts w:asciiTheme="minorEastAsia" w:hAnsiTheme="minorEastAsia"/>
          <w:b/>
          <w:sz w:val="28"/>
          <w:szCs w:val="28"/>
        </w:rPr>
        <w:t>周）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综合训练考核。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单元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九</w:t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>考核</w:t>
      </w:r>
      <w:r>
        <w:rPr>
          <w:rFonts w:hint="eastAsia" w:asciiTheme="minorEastAsia" w:hAnsiTheme="minorEastAsia"/>
          <w:b/>
          <w:sz w:val="28"/>
          <w:szCs w:val="28"/>
        </w:rPr>
        <w:t>(约2学时)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综合训练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考核。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54"/>
    <w:rsid w:val="00090358"/>
    <w:rsid w:val="00113054"/>
    <w:rsid w:val="00ED5D8B"/>
    <w:rsid w:val="00F51D50"/>
    <w:rsid w:val="0B106ED7"/>
    <w:rsid w:val="23FA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2</Pages>
  <Words>80</Words>
  <Characters>462</Characters>
  <Lines>3</Lines>
  <Paragraphs>1</Paragraphs>
  <TotalTime>1</TotalTime>
  <ScaleCrop>false</ScaleCrop>
  <LinksUpToDate>false</LinksUpToDate>
  <CharactersWithSpaces>541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2020-03-10T09:40:00Z</dcterms:created>
  <dc:creator>WIN</dc:creator>
  <cp:lastModifiedBy>minou</cp:lastModifiedBy>
  <dcterms:modified xsi:type="dcterms:W3CDTF">2020-11-13T03:31:31Z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