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81" w:rsidRDefault="00AA3381" w:rsidP="00AA3381">
      <w:pPr>
        <w:jc w:val="center"/>
        <w:rPr>
          <w:rFonts w:ascii="黑体" w:eastAsia="黑体" w:hAnsi="黑体" w:cs="黑体"/>
          <w:sz w:val="44"/>
          <w:szCs w:val="44"/>
        </w:rPr>
      </w:pPr>
      <w:r>
        <w:rPr>
          <w:rFonts w:ascii="黑体" w:eastAsia="黑体" w:hAnsi="黑体" w:cs="黑体" w:hint="eastAsia"/>
          <w:sz w:val="44"/>
          <w:szCs w:val="44"/>
        </w:rPr>
        <w:t>《旅游法规</w:t>
      </w:r>
      <w:r w:rsidR="00CD167C">
        <w:rPr>
          <w:rFonts w:ascii="黑体" w:eastAsia="黑体" w:hAnsi="黑体" w:cs="黑体" w:hint="eastAsia"/>
          <w:sz w:val="44"/>
          <w:szCs w:val="44"/>
        </w:rPr>
        <w:t>（二</w:t>
      </w:r>
      <w:r w:rsidR="00F85854">
        <w:rPr>
          <w:rFonts w:ascii="黑体" w:eastAsia="黑体" w:hAnsi="黑体" w:cs="黑体" w:hint="eastAsia"/>
          <w:sz w:val="44"/>
          <w:szCs w:val="44"/>
        </w:rPr>
        <w:t>）</w:t>
      </w:r>
      <w:r>
        <w:rPr>
          <w:rFonts w:ascii="黑体" w:eastAsia="黑体" w:hAnsi="黑体" w:cs="黑体" w:hint="eastAsia"/>
          <w:sz w:val="44"/>
          <w:szCs w:val="44"/>
        </w:rPr>
        <w:t>》课程标准</w:t>
      </w:r>
    </w:p>
    <w:p w:rsidR="00AA3381" w:rsidRDefault="00AA3381" w:rsidP="00AA3381">
      <w:pPr>
        <w:spacing w:line="480" w:lineRule="exact"/>
        <w:ind w:firstLineChars="200" w:firstLine="880"/>
        <w:jc w:val="center"/>
        <w:rPr>
          <w:rFonts w:ascii="仿宋_GB2312" w:eastAsia="仿宋_GB2312" w:hAnsi="宋体"/>
          <w:b/>
          <w:color w:val="000000"/>
          <w:sz w:val="44"/>
          <w:szCs w:val="44"/>
        </w:rPr>
      </w:pPr>
    </w:p>
    <w:p w:rsidR="00AA3381" w:rsidRDefault="00AA3381" w:rsidP="00AA3381">
      <w:pPr>
        <w:ind w:firstLineChars="200" w:firstLine="560"/>
        <w:rPr>
          <w:rFonts w:ascii="楷体_GB2312" w:eastAsia="楷体_GB2312" w:hAnsi="仿宋" w:cs="仿宋"/>
          <w:sz w:val="32"/>
          <w:szCs w:val="32"/>
        </w:rPr>
      </w:pPr>
      <w:r>
        <w:rPr>
          <w:rFonts w:ascii="黑体" w:eastAsia="黑体" w:hAnsi="黑体" w:cs="仿宋"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80"/>
        <w:gridCol w:w="2793"/>
        <w:gridCol w:w="1781"/>
        <w:gridCol w:w="2453"/>
      </w:tblGrid>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课程代码</w:t>
            </w:r>
          </w:p>
        </w:tc>
        <w:tc>
          <w:tcPr>
            <w:tcW w:w="2793" w:type="dxa"/>
            <w:vAlign w:val="center"/>
          </w:tcPr>
          <w:p w:rsidR="00AA3381" w:rsidRDefault="00205D0F" w:rsidP="005443E1">
            <w:pPr>
              <w:spacing w:line="240" w:lineRule="atLeast"/>
              <w:jc w:val="center"/>
              <w:rPr>
                <w:rFonts w:ascii="宋体" w:hAnsi="宋体" w:cs="仿宋_GB2312"/>
                <w:bCs/>
                <w:color w:val="000000"/>
                <w:szCs w:val="21"/>
              </w:rPr>
            </w:pPr>
            <w:r w:rsidRPr="00205D0F">
              <w:rPr>
                <w:rFonts w:ascii="宋体" w:hAnsi="宋体" w:cs="仿宋_GB2312" w:hint="eastAsia"/>
                <w:bCs/>
                <w:color w:val="000000"/>
                <w:szCs w:val="21"/>
              </w:rPr>
              <w:t>31030</w:t>
            </w:r>
          </w:p>
        </w:tc>
        <w:tc>
          <w:tcPr>
            <w:tcW w:w="1781"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课程性质</w:t>
            </w:r>
          </w:p>
        </w:tc>
        <w:tc>
          <w:tcPr>
            <w:tcW w:w="2453"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必修课</w:t>
            </w: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适用专业</w:t>
            </w:r>
          </w:p>
        </w:tc>
        <w:tc>
          <w:tcPr>
            <w:tcW w:w="2793"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旅游管理</w:t>
            </w:r>
          </w:p>
        </w:tc>
        <w:tc>
          <w:tcPr>
            <w:tcW w:w="1781" w:type="dxa"/>
            <w:vAlign w:val="center"/>
          </w:tcPr>
          <w:p w:rsidR="00AA3381" w:rsidRDefault="00AA3381" w:rsidP="005443E1">
            <w:pPr>
              <w:spacing w:line="240" w:lineRule="atLeast"/>
              <w:jc w:val="center"/>
              <w:rPr>
                <w:rFonts w:ascii="宋体" w:hAnsi="宋体" w:cs="仿宋_GB2312"/>
                <w:bCs/>
                <w:color w:val="FF0000"/>
                <w:szCs w:val="21"/>
                <w:highlight w:val="yellow"/>
              </w:rPr>
            </w:pPr>
            <w:r>
              <w:rPr>
                <w:rFonts w:ascii="宋体" w:hAnsi="宋体" w:cs="仿宋_GB2312" w:hint="eastAsia"/>
                <w:bCs/>
                <w:color w:val="000000"/>
                <w:szCs w:val="21"/>
              </w:rPr>
              <w:t>开设学期</w:t>
            </w:r>
          </w:p>
        </w:tc>
        <w:tc>
          <w:tcPr>
            <w:tcW w:w="2453" w:type="dxa"/>
            <w:vAlign w:val="center"/>
          </w:tcPr>
          <w:p w:rsidR="00AA3381" w:rsidRDefault="00AA3381" w:rsidP="00CD167C">
            <w:pPr>
              <w:spacing w:line="240" w:lineRule="atLeast"/>
              <w:jc w:val="center"/>
              <w:rPr>
                <w:rFonts w:ascii="宋体" w:hAnsi="宋体" w:cs="仿宋_GB2312"/>
                <w:bCs/>
                <w:color w:val="000000"/>
                <w:szCs w:val="21"/>
              </w:rPr>
            </w:pPr>
            <w:r>
              <w:rPr>
                <w:rFonts w:ascii="宋体" w:hAnsi="宋体" w:cs="仿宋_GB2312" w:hint="eastAsia"/>
                <w:bCs/>
                <w:color w:val="000000"/>
                <w:szCs w:val="21"/>
              </w:rPr>
              <w:t>第</w:t>
            </w:r>
            <w:r w:rsidR="00CD167C">
              <w:rPr>
                <w:rFonts w:ascii="宋体" w:hAnsi="宋体" w:cs="仿宋_GB2312" w:hint="eastAsia"/>
                <w:bCs/>
                <w:color w:val="000000"/>
                <w:szCs w:val="21"/>
              </w:rPr>
              <w:t>3</w:t>
            </w:r>
            <w:r>
              <w:rPr>
                <w:rFonts w:ascii="宋体" w:hAnsi="宋体" w:cs="仿宋_GB2312" w:hint="eastAsia"/>
                <w:bCs/>
                <w:color w:val="000000"/>
                <w:szCs w:val="21"/>
              </w:rPr>
              <w:t>学期</w:t>
            </w: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课程类别</w:t>
            </w:r>
          </w:p>
        </w:tc>
        <w:tc>
          <w:tcPr>
            <w:tcW w:w="2793"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专业平台课程</w:t>
            </w:r>
          </w:p>
        </w:tc>
        <w:tc>
          <w:tcPr>
            <w:tcW w:w="1781"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课程类型</w:t>
            </w:r>
          </w:p>
        </w:tc>
        <w:tc>
          <w:tcPr>
            <w:tcW w:w="2453"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A类</w:t>
            </w:r>
          </w:p>
        </w:tc>
      </w:tr>
      <w:tr w:rsidR="00AA3381" w:rsidTr="005443E1">
        <w:trPr>
          <w:trHeight w:val="453"/>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 xml:space="preserve">学 </w:t>
            </w:r>
            <w:r>
              <w:rPr>
                <w:rFonts w:ascii="宋体" w:hAnsi="宋体" w:cs="仿宋_GB2312"/>
                <w:bCs/>
                <w:color w:val="000000"/>
                <w:szCs w:val="21"/>
              </w:rPr>
              <w:t xml:space="preserve">   </w:t>
            </w:r>
            <w:r>
              <w:rPr>
                <w:rFonts w:ascii="宋体" w:hAnsi="宋体" w:cs="仿宋_GB2312" w:hint="eastAsia"/>
                <w:bCs/>
                <w:color w:val="000000"/>
                <w:szCs w:val="21"/>
              </w:rPr>
              <w:t>分</w:t>
            </w:r>
          </w:p>
        </w:tc>
        <w:tc>
          <w:tcPr>
            <w:tcW w:w="2793" w:type="dxa"/>
            <w:vAlign w:val="center"/>
          </w:tcPr>
          <w:p w:rsidR="00AA3381" w:rsidRDefault="00F85854"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2</w:t>
            </w:r>
          </w:p>
        </w:tc>
        <w:tc>
          <w:tcPr>
            <w:tcW w:w="1781"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总 学 时</w:t>
            </w:r>
          </w:p>
        </w:tc>
        <w:tc>
          <w:tcPr>
            <w:tcW w:w="2453" w:type="dxa"/>
            <w:vAlign w:val="center"/>
          </w:tcPr>
          <w:p w:rsidR="00AA3381" w:rsidRDefault="00F85854"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36</w:t>
            </w: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学时分配</w:t>
            </w:r>
          </w:p>
        </w:tc>
        <w:tc>
          <w:tcPr>
            <w:tcW w:w="7027" w:type="dxa"/>
            <w:gridSpan w:val="3"/>
            <w:vAlign w:val="center"/>
          </w:tcPr>
          <w:p w:rsidR="00AA3381" w:rsidRDefault="00AA3381" w:rsidP="008A7EBE">
            <w:pPr>
              <w:spacing w:line="240" w:lineRule="atLeast"/>
              <w:jc w:val="left"/>
              <w:rPr>
                <w:rFonts w:ascii="宋体" w:hAnsi="宋体" w:cs="仿宋_GB2312"/>
                <w:bCs/>
                <w:color w:val="000000"/>
                <w:szCs w:val="21"/>
              </w:rPr>
            </w:pPr>
            <w:r>
              <w:rPr>
                <w:rFonts w:ascii="宋体" w:hAnsi="宋体" w:cs="仿宋_GB2312" w:hint="eastAsia"/>
                <w:bCs/>
                <w:color w:val="000000"/>
                <w:szCs w:val="21"/>
              </w:rPr>
              <w:t>理论学时：</w:t>
            </w:r>
            <w:r w:rsidR="00F85854">
              <w:rPr>
                <w:rFonts w:ascii="宋体" w:hAnsi="宋体" w:cs="仿宋_GB2312" w:hint="eastAsia"/>
                <w:bCs/>
                <w:color w:val="000000"/>
                <w:szCs w:val="21"/>
              </w:rPr>
              <w:t>32</w:t>
            </w:r>
            <w:r>
              <w:rPr>
                <w:rFonts w:ascii="宋体" w:hAnsi="宋体" w:cs="仿宋_GB2312" w:hint="eastAsia"/>
                <w:bCs/>
                <w:color w:val="000000"/>
                <w:szCs w:val="21"/>
              </w:rPr>
              <w:t xml:space="preserve">  </w:t>
            </w:r>
            <w:r w:rsidR="00104FD7">
              <w:rPr>
                <w:rFonts w:ascii="宋体" w:hAnsi="宋体" w:cs="仿宋_GB2312" w:hint="eastAsia"/>
                <w:bCs/>
                <w:color w:val="000000"/>
                <w:szCs w:val="21"/>
              </w:rPr>
              <w:t>实践</w:t>
            </w:r>
            <w:r w:rsidR="000C1CF9">
              <w:rPr>
                <w:rFonts w:ascii="宋体" w:hAnsi="宋体" w:cs="仿宋_GB2312" w:hint="eastAsia"/>
                <w:bCs/>
                <w:color w:val="000000"/>
                <w:szCs w:val="21"/>
              </w:rPr>
              <w:t>学时</w:t>
            </w:r>
            <w:r w:rsidR="00104FD7">
              <w:rPr>
                <w:rFonts w:ascii="宋体" w:hAnsi="宋体" w:cs="仿宋_GB2312" w:hint="eastAsia"/>
                <w:bCs/>
                <w:color w:val="000000"/>
                <w:szCs w:val="21"/>
              </w:rPr>
              <w:t>：</w:t>
            </w:r>
            <w:r w:rsidR="00F85854">
              <w:rPr>
                <w:rFonts w:ascii="宋体" w:hAnsi="宋体" w:cs="仿宋_GB2312" w:hint="eastAsia"/>
                <w:bCs/>
                <w:color w:val="000000"/>
                <w:szCs w:val="21"/>
              </w:rPr>
              <w:t>4</w:t>
            </w: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实施场所</w:t>
            </w:r>
          </w:p>
        </w:tc>
        <w:tc>
          <w:tcPr>
            <w:tcW w:w="2793" w:type="dxa"/>
            <w:tcBorders>
              <w:right w:val="single" w:sz="4" w:space="0" w:color="auto"/>
            </w:tcBorders>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一体化教室</w:t>
            </w:r>
          </w:p>
        </w:tc>
        <w:tc>
          <w:tcPr>
            <w:tcW w:w="1781" w:type="dxa"/>
            <w:tcBorders>
              <w:left w:val="single" w:sz="4" w:space="0" w:color="auto"/>
              <w:right w:val="single" w:sz="4" w:space="0" w:color="auto"/>
            </w:tcBorders>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授课方式</w:t>
            </w:r>
          </w:p>
        </w:tc>
        <w:tc>
          <w:tcPr>
            <w:tcW w:w="2453" w:type="dxa"/>
            <w:tcBorders>
              <w:left w:val="single" w:sz="4" w:space="0" w:color="auto"/>
            </w:tcBorders>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案例教学、任务驱动</w:t>
            </w: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执笔人</w:t>
            </w:r>
          </w:p>
        </w:tc>
        <w:tc>
          <w:tcPr>
            <w:tcW w:w="7027" w:type="dxa"/>
            <w:gridSpan w:val="3"/>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刘安娜</w:t>
            </w:r>
          </w:p>
        </w:tc>
      </w:tr>
      <w:tr w:rsidR="00AA3381" w:rsidTr="005443E1">
        <w:trPr>
          <w:trHeight w:val="453"/>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审核人</w:t>
            </w:r>
          </w:p>
        </w:tc>
        <w:tc>
          <w:tcPr>
            <w:tcW w:w="7027" w:type="dxa"/>
            <w:gridSpan w:val="3"/>
            <w:vAlign w:val="center"/>
          </w:tcPr>
          <w:p w:rsidR="00AA3381" w:rsidRDefault="00A73199" w:rsidP="005443E1">
            <w:pPr>
              <w:spacing w:line="240" w:lineRule="atLeast"/>
              <w:jc w:val="center"/>
              <w:rPr>
                <w:rFonts w:ascii="宋体" w:hAnsi="宋体" w:cs="仿宋_GB2312"/>
                <w:bCs/>
                <w:color w:val="000000"/>
                <w:szCs w:val="21"/>
              </w:rPr>
            </w:pPr>
            <w:r>
              <w:rPr>
                <w:rFonts w:ascii="宋体" w:hAnsi="宋体" w:cs="仿宋_GB2312"/>
                <w:bCs/>
                <w:color w:val="000000"/>
                <w:szCs w:val="21"/>
              </w:rPr>
              <w:t>王大利</w:t>
            </w:r>
          </w:p>
        </w:tc>
      </w:tr>
      <w:tr w:rsidR="00AA3381" w:rsidTr="005443E1">
        <w:trPr>
          <w:trHeight w:val="475"/>
          <w:jc w:val="center"/>
        </w:trPr>
        <w:tc>
          <w:tcPr>
            <w:tcW w:w="1780" w:type="dxa"/>
            <w:vAlign w:val="center"/>
          </w:tcPr>
          <w:p w:rsidR="00AA3381" w:rsidRDefault="00AA3381"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制订时间</w:t>
            </w:r>
          </w:p>
        </w:tc>
        <w:tc>
          <w:tcPr>
            <w:tcW w:w="7027" w:type="dxa"/>
            <w:gridSpan w:val="3"/>
            <w:vAlign w:val="center"/>
          </w:tcPr>
          <w:p w:rsidR="00AA3381" w:rsidRDefault="003638F9" w:rsidP="005443E1">
            <w:pPr>
              <w:spacing w:line="240" w:lineRule="atLeast"/>
              <w:jc w:val="center"/>
              <w:rPr>
                <w:rFonts w:ascii="宋体" w:hAnsi="宋体" w:cs="仿宋_GB2312"/>
                <w:bCs/>
                <w:color w:val="000000"/>
                <w:szCs w:val="21"/>
              </w:rPr>
            </w:pPr>
            <w:r>
              <w:rPr>
                <w:rFonts w:ascii="宋体" w:hAnsi="宋体" w:cs="仿宋_GB2312" w:hint="eastAsia"/>
                <w:bCs/>
                <w:color w:val="000000"/>
                <w:szCs w:val="21"/>
              </w:rPr>
              <w:t>2019</w:t>
            </w:r>
            <w:r w:rsidR="00AA3381">
              <w:rPr>
                <w:rFonts w:ascii="宋体" w:hAnsi="宋体" w:cs="仿宋_GB2312" w:hint="eastAsia"/>
                <w:bCs/>
                <w:color w:val="000000"/>
                <w:szCs w:val="21"/>
              </w:rPr>
              <w:t>.0</w:t>
            </w:r>
            <w:r w:rsidR="00F85854">
              <w:rPr>
                <w:rFonts w:ascii="宋体" w:hAnsi="宋体" w:cs="仿宋_GB2312" w:hint="eastAsia"/>
                <w:bCs/>
                <w:color w:val="000000"/>
                <w:szCs w:val="21"/>
              </w:rPr>
              <w:t>9</w:t>
            </w:r>
          </w:p>
        </w:tc>
      </w:tr>
    </w:tbl>
    <w:p w:rsidR="00AA3381" w:rsidRDefault="00AA3381" w:rsidP="00AA3381">
      <w:pPr>
        <w:spacing w:line="360" w:lineRule="auto"/>
        <w:ind w:firstLineChars="200" w:firstLine="560"/>
        <w:rPr>
          <w:rFonts w:ascii="黑体" w:eastAsia="黑体" w:hAnsi="黑体"/>
          <w:bCs/>
          <w:sz w:val="28"/>
        </w:rPr>
      </w:pPr>
      <w:r>
        <w:rPr>
          <w:rFonts w:ascii="黑体" w:eastAsia="黑体" w:hAnsi="黑体" w:hint="eastAsia"/>
          <w:bCs/>
          <w:sz w:val="28"/>
        </w:rPr>
        <w:t>二、课程概述</w:t>
      </w:r>
    </w:p>
    <w:p w:rsidR="00AA3381" w:rsidRDefault="00AA3381" w:rsidP="00AA3381">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（一）课程定位</w:t>
      </w:r>
    </w:p>
    <w:p w:rsidR="00AA3381" w:rsidRDefault="00AA3381" w:rsidP="00AA3381">
      <w:pPr>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《旅游法规》</w:t>
      </w:r>
      <w:r w:rsidR="00A273D3" w:rsidRPr="00A117B2">
        <w:rPr>
          <w:rFonts w:eastAsia="仿宋_GB2312" w:cs="宋体" w:hint="eastAsia"/>
          <w:color w:val="000000"/>
          <w:sz w:val="24"/>
          <w:szCs w:val="21"/>
        </w:rPr>
        <w:t>是</w:t>
      </w:r>
      <w:r w:rsidR="00A273D3" w:rsidRPr="006B59E3">
        <w:rPr>
          <w:rFonts w:eastAsia="仿宋_GB2312" w:cs="宋体" w:hint="eastAsia"/>
          <w:color w:val="000000"/>
          <w:sz w:val="24"/>
          <w:szCs w:val="21"/>
        </w:rPr>
        <w:t>旅游管理专业全域旅游课程体系中的全域旅游核心课程，属于</w:t>
      </w:r>
      <w:r w:rsidR="00BC16E6">
        <w:rPr>
          <w:rFonts w:eastAsia="仿宋_GB2312" w:cs="宋体" w:hint="eastAsia"/>
          <w:color w:val="000000"/>
          <w:sz w:val="24"/>
          <w:szCs w:val="21"/>
        </w:rPr>
        <w:t>导游领队实务</w:t>
      </w:r>
      <w:r w:rsidR="00A273D3" w:rsidRPr="006B59E3">
        <w:rPr>
          <w:rFonts w:eastAsia="仿宋_GB2312" w:cs="宋体" w:hint="eastAsia"/>
          <w:color w:val="000000"/>
          <w:sz w:val="24"/>
          <w:szCs w:val="21"/>
        </w:rPr>
        <w:t>课程模块，是专业平台的必修课程</w:t>
      </w:r>
      <w:r w:rsidR="00A273D3">
        <w:rPr>
          <w:rFonts w:eastAsia="仿宋_GB2312" w:cs="宋体" w:hint="eastAsia"/>
          <w:color w:val="000000"/>
          <w:sz w:val="24"/>
          <w:szCs w:val="21"/>
        </w:rPr>
        <w:t>，</w:t>
      </w:r>
      <w:r w:rsidRPr="00FA7FB8">
        <w:rPr>
          <w:rFonts w:ascii="仿宋_GB2312" w:eastAsia="仿宋_GB2312" w:hAnsi="仿宋_GB2312" w:cs="仿宋_GB2312" w:hint="eastAsia"/>
          <w:bCs/>
          <w:sz w:val="24"/>
        </w:rPr>
        <w:t>也是目前职业资格考试（导</w:t>
      </w:r>
      <w:r w:rsidR="005A6B2D">
        <w:rPr>
          <w:rFonts w:ascii="仿宋_GB2312" w:eastAsia="仿宋_GB2312" w:hAnsi="仿宋_GB2312" w:cs="仿宋_GB2312" w:hint="eastAsia"/>
          <w:bCs/>
          <w:sz w:val="24"/>
        </w:rPr>
        <w:t>游从业资格考试）的主要课程。通过学习，使学生不仅了解和掌握我国</w:t>
      </w:r>
      <w:r w:rsidRPr="00FA7FB8">
        <w:rPr>
          <w:rFonts w:ascii="仿宋_GB2312" w:eastAsia="仿宋_GB2312" w:hAnsi="仿宋_GB2312" w:cs="仿宋_GB2312" w:hint="eastAsia"/>
          <w:bCs/>
          <w:sz w:val="24"/>
        </w:rPr>
        <w:t>旅游</w:t>
      </w:r>
      <w:r w:rsidR="00B23200">
        <w:rPr>
          <w:rFonts w:ascii="仿宋_GB2312" w:eastAsia="仿宋_GB2312" w:hAnsi="仿宋_GB2312" w:cs="仿宋_GB2312" w:hint="eastAsia"/>
          <w:bCs/>
          <w:sz w:val="24"/>
        </w:rPr>
        <w:t>政策与法规</w:t>
      </w:r>
      <w:r w:rsidR="005A6B2D">
        <w:rPr>
          <w:rFonts w:ascii="仿宋_GB2312" w:eastAsia="仿宋_GB2312" w:hAnsi="仿宋_GB2312" w:cs="仿宋_GB2312" w:hint="eastAsia"/>
          <w:bCs/>
          <w:sz w:val="24"/>
        </w:rPr>
        <w:t>的</w:t>
      </w:r>
      <w:r w:rsidRPr="00FA7FB8">
        <w:rPr>
          <w:rFonts w:ascii="仿宋_GB2312" w:eastAsia="仿宋_GB2312" w:hAnsi="仿宋_GB2312" w:cs="仿宋_GB2312" w:hint="eastAsia"/>
          <w:bCs/>
          <w:sz w:val="24"/>
        </w:rPr>
        <w:t>基础知识，</w:t>
      </w:r>
      <w:r w:rsidR="005A6B2D">
        <w:rPr>
          <w:rFonts w:ascii="仿宋_GB2312" w:eastAsia="仿宋_GB2312" w:hAnsi="仿宋_GB2312" w:cs="仿宋_GB2312" w:hint="eastAsia"/>
          <w:bCs/>
          <w:sz w:val="24"/>
        </w:rPr>
        <w:t>更能具备旅游从业人员之基本旅游法规</w:t>
      </w:r>
      <w:r w:rsidR="00C67EDA">
        <w:rPr>
          <w:rFonts w:ascii="仿宋_GB2312" w:eastAsia="仿宋_GB2312" w:hAnsi="仿宋_GB2312" w:cs="仿宋_GB2312" w:hint="eastAsia"/>
          <w:bCs/>
          <w:sz w:val="24"/>
        </w:rPr>
        <w:t>知识</w:t>
      </w:r>
      <w:r w:rsidR="005A6B2D">
        <w:rPr>
          <w:rFonts w:ascii="仿宋_GB2312" w:eastAsia="仿宋_GB2312" w:hAnsi="仿宋_GB2312" w:cs="仿宋_GB2312" w:hint="eastAsia"/>
          <w:bCs/>
          <w:sz w:val="24"/>
        </w:rPr>
        <w:t>和素养，从而</w:t>
      </w:r>
      <w:r w:rsidR="00EF4E0A">
        <w:rPr>
          <w:rFonts w:ascii="仿宋_GB2312" w:eastAsia="仿宋_GB2312" w:hAnsi="仿宋_GB2312" w:cs="仿宋_GB2312" w:hint="eastAsia"/>
          <w:bCs/>
          <w:sz w:val="24"/>
        </w:rPr>
        <w:t>能够分析和解决旅游接待中出现的实际问题和投诉；</w:t>
      </w:r>
      <w:r w:rsidR="00593FCF">
        <w:rPr>
          <w:rFonts w:ascii="仿宋_GB2312" w:eastAsia="仿宋_GB2312" w:hAnsi="仿宋_GB2312" w:cs="仿宋_GB2312" w:hint="eastAsia"/>
          <w:bCs/>
          <w:sz w:val="24"/>
        </w:rPr>
        <w:t>熟悉旅游各业态的</w:t>
      </w:r>
      <w:r w:rsidR="005A6B2D">
        <w:rPr>
          <w:rFonts w:ascii="仿宋_GB2312" w:eastAsia="仿宋_GB2312" w:hAnsi="仿宋_GB2312" w:cs="仿宋_GB2312" w:hint="eastAsia"/>
          <w:bCs/>
          <w:sz w:val="24"/>
        </w:rPr>
        <w:t>管理法规，</w:t>
      </w:r>
      <w:r w:rsidRPr="00FA7FB8">
        <w:rPr>
          <w:rFonts w:ascii="仿宋_GB2312" w:eastAsia="仿宋_GB2312" w:hAnsi="仿宋_GB2312" w:cs="仿宋_GB2312" w:hint="eastAsia"/>
          <w:bCs/>
          <w:sz w:val="24"/>
        </w:rPr>
        <w:t>能够预防并处理旅游接待中的各种问题和事故，掌握</w:t>
      </w:r>
      <w:r w:rsidR="005A6B2D">
        <w:rPr>
          <w:rFonts w:ascii="仿宋_GB2312" w:eastAsia="仿宋_GB2312" w:hAnsi="仿宋_GB2312" w:cs="仿宋_GB2312" w:hint="eastAsia"/>
          <w:bCs/>
          <w:sz w:val="24"/>
        </w:rPr>
        <w:t>并提升</w:t>
      </w:r>
      <w:r w:rsidRPr="00FA7FB8">
        <w:rPr>
          <w:rFonts w:ascii="仿宋_GB2312" w:eastAsia="仿宋_GB2312" w:hAnsi="仿宋_GB2312" w:cs="仿宋_GB2312" w:hint="eastAsia"/>
          <w:bCs/>
          <w:sz w:val="24"/>
        </w:rPr>
        <w:t>旅游政策法规业务相关知识和法律运用技能。</w:t>
      </w:r>
    </w:p>
    <w:p w:rsidR="00B23200" w:rsidRDefault="00B23200" w:rsidP="00AA3381">
      <w:pPr>
        <w:spacing w:line="360" w:lineRule="auto"/>
        <w:ind w:firstLineChars="200" w:firstLine="480"/>
        <w:rPr>
          <w:rFonts w:ascii="仿宋_GB2312" w:eastAsia="仿宋_GB2312" w:hAnsi="仿宋_GB2312" w:cs="仿宋_GB2312"/>
          <w:bCs/>
          <w:sz w:val="24"/>
        </w:rPr>
      </w:pPr>
      <w:r w:rsidRPr="00C96EFE">
        <w:rPr>
          <w:rFonts w:ascii="仿宋_GB2312" w:eastAsia="仿宋_GB2312" w:hAnsi="仿宋_GB2312" w:cs="仿宋_GB2312" w:hint="eastAsia"/>
          <w:bCs/>
          <w:sz w:val="24"/>
        </w:rPr>
        <w:t>《旅游法规》是旅游管理专业唯一一门介绍旅游政策法规的课程，该课程注重培养学生的法律意识和运用法律法规解决旅游活动中实际问题的能力，使学生能</w:t>
      </w:r>
      <w:r w:rsidR="00C96EFE" w:rsidRPr="00C96EFE">
        <w:rPr>
          <w:rFonts w:ascii="仿宋_GB2312" w:eastAsia="仿宋_GB2312" w:hAnsi="仿宋_GB2312" w:cs="仿宋_GB2312" w:hint="eastAsia"/>
          <w:bCs/>
          <w:sz w:val="24"/>
        </w:rPr>
        <w:t>够</w:t>
      </w:r>
      <w:r w:rsidRPr="00C96EFE">
        <w:rPr>
          <w:rFonts w:ascii="仿宋_GB2312" w:eastAsia="仿宋_GB2312" w:hAnsi="仿宋_GB2312" w:cs="仿宋_GB2312" w:hint="eastAsia"/>
          <w:bCs/>
          <w:sz w:val="24"/>
        </w:rPr>
        <w:t>知法、懂法、守法、用法</w:t>
      </w:r>
      <w:r w:rsidR="00593FCF">
        <w:rPr>
          <w:rFonts w:ascii="仿宋_GB2312" w:eastAsia="仿宋_GB2312" w:hAnsi="仿宋_GB2312" w:cs="仿宋_GB2312" w:hint="eastAsia"/>
          <w:bCs/>
          <w:sz w:val="24"/>
        </w:rPr>
        <w:t>，运用法律武器维护游客、企业、自身的合法权益</w:t>
      </w:r>
      <w:r w:rsidRPr="00C96EFE">
        <w:rPr>
          <w:rFonts w:ascii="仿宋_GB2312" w:eastAsia="仿宋_GB2312" w:hAnsi="仿宋_GB2312" w:cs="仿宋_GB2312" w:hint="eastAsia"/>
          <w:bCs/>
          <w:sz w:val="24"/>
        </w:rPr>
        <w:t>。</w:t>
      </w:r>
      <w:r w:rsidRPr="00C96EFE">
        <w:rPr>
          <w:rFonts w:ascii="仿宋_GB2312" w:eastAsia="仿宋_GB2312" w:hAnsi="仿宋_GB2312" w:cs="仿宋_GB2312" w:hint="eastAsia"/>
          <w:bCs/>
          <w:sz w:val="24"/>
        </w:rPr>
        <w:lastRenderedPageBreak/>
        <w:t>从2019级人才培养方案开始，配合学生导游资格证考证的时间</w:t>
      </w:r>
      <w:r w:rsidR="00943442">
        <w:rPr>
          <w:rFonts w:ascii="仿宋_GB2312" w:eastAsia="仿宋_GB2312" w:hAnsi="仿宋_GB2312" w:cs="仿宋_GB2312" w:hint="eastAsia"/>
          <w:bCs/>
          <w:sz w:val="24"/>
        </w:rPr>
        <w:t>（每年11月）</w:t>
      </w:r>
      <w:r w:rsidRPr="00C96EFE">
        <w:rPr>
          <w:rFonts w:ascii="仿宋_GB2312" w:eastAsia="仿宋_GB2312" w:hAnsi="仿宋_GB2312" w:cs="仿宋_GB2312" w:hint="eastAsia"/>
          <w:bCs/>
          <w:sz w:val="24"/>
        </w:rPr>
        <w:t>，把课程内容拆成两个学期进行，即第2、3学期进行。第2学期进行</w:t>
      </w:r>
      <w:r w:rsidR="00C96EFE">
        <w:rPr>
          <w:rFonts w:ascii="仿宋_GB2312" w:eastAsia="仿宋_GB2312" w:hAnsi="仿宋_GB2312" w:cs="仿宋_GB2312" w:hint="eastAsia"/>
          <w:bCs/>
          <w:sz w:val="24"/>
        </w:rPr>
        <w:t>前半部分即《旅游法规（一）》</w:t>
      </w:r>
      <w:r w:rsidRPr="00C96EFE">
        <w:rPr>
          <w:rFonts w:ascii="仿宋_GB2312" w:eastAsia="仿宋_GB2312" w:hAnsi="仿宋_GB2312" w:cs="仿宋_GB2312" w:hint="eastAsia"/>
          <w:bCs/>
          <w:sz w:val="24"/>
        </w:rPr>
        <w:t>的学习，第3学期进行后</w:t>
      </w:r>
      <w:r w:rsidR="00C96EFE">
        <w:rPr>
          <w:rFonts w:ascii="仿宋_GB2312" w:eastAsia="仿宋_GB2312" w:hAnsi="仿宋_GB2312" w:cs="仿宋_GB2312" w:hint="eastAsia"/>
          <w:bCs/>
          <w:sz w:val="24"/>
        </w:rPr>
        <w:t>半部分即《旅游法规（二）》</w:t>
      </w:r>
      <w:r w:rsidRPr="00C96EFE">
        <w:rPr>
          <w:rFonts w:ascii="仿宋_GB2312" w:eastAsia="仿宋_GB2312" w:hAnsi="仿宋_GB2312" w:cs="仿宋_GB2312" w:hint="eastAsia"/>
          <w:bCs/>
          <w:sz w:val="24"/>
        </w:rPr>
        <w:t>的学习和前面内容的复习巩固。这样既能在考证前把内容学完，又能使学生提前接触考证内容进行复习，考证效果更好。</w:t>
      </w:r>
      <w:r w:rsidR="00CD167C">
        <w:rPr>
          <w:rFonts w:ascii="仿宋_GB2312" w:eastAsia="仿宋_GB2312" w:hAnsi="仿宋_GB2312" w:cs="仿宋_GB2312" w:hint="eastAsia"/>
          <w:bCs/>
          <w:sz w:val="24"/>
        </w:rPr>
        <w:t>本课程标准</w:t>
      </w:r>
      <w:r w:rsidR="00C96EFE">
        <w:rPr>
          <w:rFonts w:ascii="仿宋_GB2312" w:eastAsia="仿宋_GB2312" w:hAnsi="仿宋_GB2312" w:cs="仿宋_GB2312" w:hint="eastAsia"/>
          <w:bCs/>
          <w:sz w:val="24"/>
        </w:rPr>
        <w:t>为《旅游法规（</w:t>
      </w:r>
      <w:r w:rsidR="00CD167C">
        <w:rPr>
          <w:rFonts w:ascii="仿宋_GB2312" w:eastAsia="仿宋_GB2312" w:hAnsi="仿宋_GB2312" w:cs="仿宋_GB2312" w:hint="eastAsia"/>
          <w:bCs/>
          <w:sz w:val="24"/>
        </w:rPr>
        <w:t>二</w:t>
      </w:r>
      <w:r w:rsidR="00C96EFE">
        <w:rPr>
          <w:rFonts w:ascii="仿宋_GB2312" w:eastAsia="仿宋_GB2312" w:hAnsi="仿宋_GB2312" w:cs="仿宋_GB2312" w:hint="eastAsia"/>
          <w:bCs/>
          <w:sz w:val="24"/>
        </w:rPr>
        <w:t>）》的课程标准。</w:t>
      </w:r>
    </w:p>
    <w:p w:rsidR="00AA3381" w:rsidRDefault="00AA3381" w:rsidP="00AA3381">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（二）先修后续课程</w:t>
      </w:r>
    </w:p>
    <w:p w:rsidR="00AA3381" w:rsidRDefault="00C90B6F" w:rsidP="00AA3381">
      <w:pPr>
        <w:widowControl/>
        <w:spacing w:line="360" w:lineRule="auto"/>
        <w:ind w:firstLineChars="200" w:firstLine="480"/>
        <w:jc w:val="left"/>
        <w:rPr>
          <w:rFonts w:ascii="宋体" w:eastAsia="仿宋_GB2312" w:hAnsi="宋体"/>
          <w:kern w:val="0"/>
          <w:sz w:val="24"/>
        </w:rPr>
      </w:pPr>
      <w:r>
        <w:rPr>
          <w:rFonts w:eastAsia="仿宋_GB2312" w:cs="宋体" w:hint="eastAsia"/>
          <w:color w:val="000000"/>
          <w:sz w:val="24"/>
          <w:szCs w:val="21"/>
        </w:rPr>
        <w:t>先修</w:t>
      </w:r>
      <w:r w:rsidR="00AA3381">
        <w:rPr>
          <w:rFonts w:eastAsia="仿宋_GB2312" w:cs="宋体" w:hint="eastAsia"/>
          <w:color w:val="000000"/>
          <w:sz w:val="24"/>
          <w:szCs w:val="21"/>
        </w:rPr>
        <w:t>课程：</w:t>
      </w:r>
      <w:r w:rsidR="00AA3381">
        <w:rPr>
          <w:rFonts w:eastAsia="仿宋_GB2312" w:cs="宋体"/>
          <w:color w:val="000000"/>
          <w:sz w:val="24"/>
          <w:szCs w:val="21"/>
        </w:rPr>
        <w:t>《旅游学概论》、《旅游</w:t>
      </w:r>
      <w:r w:rsidR="00AA3381">
        <w:rPr>
          <w:rFonts w:eastAsia="仿宋_GB2312" w:cs="宋体" w:hint="eastAsia"/>
          <w:color w:val="000000"/>
          <w:sz w:val="24"/>
          <w:szCs w:val="21"/>
        </w:rPr>
        <w:t>职业素养</w:t>
      </w:r>
      <w:r w:rsidR="00AA3381">
        <w:rPr>
          <w:rFonts w:eastAsia="仿宋_GB2312" w:cs="宋体"/>
          <w:color w:val="000000"/>
          <w:sz w:val="24"/>
          <w:szCs w:val="21"/>
        </w:rPr>
        <w:t>》</w:t>
      </w:r>
      <w:r w:rsidR="00CD167C">
        <w:rPr>
          <w:rFonts w:eastAsia="仿宋_GB2312" w:cs="宋体" w:hint="eastAsia"/>
          <w:color w:val="000000"/>
          <w:sz w:val="24"/>
          <w:szCs w:val="21"/>
        </w:rPr>
        <w:t>、</w:t>
      </w:r>
      <w:r w:rsidR="00CD167C">
        <w:rPr>
          <w:rFonts w:ascii="仿宋_GB2312" w:eastAsia="仿宋_GB2312" w:hAnsi="仿宋_GB2312" w:cs="仿宋_GB2312" w:hint="eastAsia"/>
          <w:bCs/>
          <w:sz w:val="24"/>
        </w:rPr>
        <w:t>《旅游法规（一）》、《导游实务》、《景区开发与管理》</w:t>
      </w:r>
    </w:p>
    <w:p w:rsidR="00AA3381" w:rsidRDefault="00290EE1" w:rsidP="00AA3381">
      <w:pPr>
        <w:spacing w:line="360" w:lineRule="auto"/>
        <w:ind w:firstLineChars="200" w:firstLine="480"/>
        <w:rPr>
          <w:rFonts w:eastAsia="仿宋_GB2312"/>
          <w:sz w:val="24"/>
        </w:rPr>
      </w:pPr>
      <w:r>
        <w:rPr>
          <w:rFonts w:eastAsia="仿宋_GB2312" w:cs="宋体" w:hint="eastAsia"/>
          <w:color w:val="000000"/>
          <w:sz w:val="24"/>
          <w:szCs w:val="21"/>
        </w:rPr>
        <w:t>后</w:t>
      </w:r>
      <w:r w:rsidRPr="00290EE1">
        <w:rPr>
          <w:rFonts w:ascii="仿宋_GB2312" w:eastAsia="仿宋_GB2312" w:hAnsi="仿宋_GB2312" w:cs="仿宋_GB2312" w:hint="eastAsia"/>
          <w:bCs/>
          <w:sz w:val="24"/>
        </w:rPr>
        <w:t>续课程包括：《乡村旅游实务》、《民俗与文化旅游实务》</w:t>
      </w:r>
      <w:r w:rsidR="00CD167C">
        <w:rPr>
          <w:rFonts w:ascii="仿宋_GB2312" w:eastAsia="仿宋_GB2312" w:hAnsi="仿宋_GB2312" w:cs="仿宋_GB2312" w:hint="eastAsia"/>
          <w:bCs/>
          <w:sz w:val="24"/>
        </w:rPr>
        <w:t>、《民宿运营与管理》</w:t>
      </w:r>
      <w:r w:rsidRPr="00290EE1">
        <w:rPr>
          <w:rFonts w:ascii="仿宋_GB2312" w:eastAsia="仿宋_GB2312" w:hAnsi="仿宋_GB2312" w:cs="仿宋_GB2312" w:hint="eastAsia"/>
          <w:bCs/>
          <w:sz w:val="24"/>
        </w:rPr>
        <w:t>等全域旅游课程及</w:t>
      </w:r>
      <w:r w:rsidR="00AA3381" w:rsidRPr="00290EE1">
        <w:rPr>
          <w:rFonts w:ascii="仿宋_GB2312" w:eastAsia="仿宋_GB2312" w:hAnsi="仿宋_GB2312" w:cs="仿宋_GB2312" w:hint="eastAsia"/>
          <w:bCs/>
          <w:sz w:val="24"/>
        </w:rPr>
        <w:t>《顶岗实习》。</w:t>
      </w:r>
      <w:r w:rsidR="00AA3381">
        <w:rPr>
          <w:rFonts w:eastAsia="仿宋_GB2312" w:cs="宋体"/>
          <w:color w:val="000000"/>
          <w:sz w:val="24"/>
          <w:szCs w:val="21"/>
        </w:rPr>
        <w:t xml:space="preserve"> </w:t>
      </w:r>
    </w:p>
    <w:p w:rsidR="00AA3381" w:rsidRDefault="00AA3381" w:rsidP="00AA3381">
      <w:pPr>
        <w:spacing w:line="360" w:lineRule="auto"/>
        <w:ind w:firstLineChars="200" w:firstLine="480"/>
        <w:rPr>
          <w:rFonts w:eastAsia="仿宋_GB2312"/>
          <w:sz w:val="24"/>
        </w:rPr>
      </w:pPr>
      <w:r>
        <w:rPr>
          <w:rFonts w:eastAsia="仿宋_GB2312" w:hint="eastAsia"/>
          <w:sz w:val="24"/>
        </w:rPr>
        <w:t>该课程在同步或后续课程学习中得到了应用和强化，为学生职业能力的发展打下良好基础。</w:t>
      </w:r>
    </w:p>
    <w:p w:rsidR="00AA3381" w:rsidRDefault="00AA3381" w:rsidP="00AA3381">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（三）本课程与中职、本科、培训班同类课程的区别</w:t>
      </w:r>
    </w:p>
    <w:p w:rsidR="00AA3381" w:rsidRDefault="00AA3381" w:rsidP="00AA3381">
      <w:pPr>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旅游法规》课程是在分析学生就业岗位群的基础上，根据岗位能力要求，按照项目驱动教学设计的一体化课程，注重学生实际应用法律、法规解决问题的能力。课程本身理论性较强，对中职学生有一定难度，但由于是考取导游资格证的课程，开设该课程的学校教学内容相对来说比较浅显。普通高校本科类院校开设此课程，在教学内容上以法律法规的理论教学为主；而对于培训班开设的旅游法规，主要是围绕考证，不注重能力、法律意识的培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6955"/>
      </w:tblGrid>
      <w:tr w:rsidR="00F572CB" w:rsidTr="00F85854">
        <w:tc>
          <w:tcPr>
            <w:tcW w:w="1696" w:type="dxa"/>
            <w:vAlign w:val="center"/>
          </w:tcPr>
          <w:p w:rsidR="00F572CB" w:rsidRDefault="00F572CB" w:rsidP="00F85854">
            <w:pPr>
              <w:spacing w:line="360" w:lineRule="auto"/>
              <w:jc w:val="center"/>
              <w:rPr>
                <w:rFonts w:ascii="宋体" w:hAnsi="宋体"/>
                <w:szCs w:val="21"/>
              </w:rPr>
            </w:pPr>
            <w:r>
              <w:rPr>
                <w:rFonts w:ascii="宋体" w:hAnsi="宋体" w:hint="eastAsia"/>
                <w:szCs w:val="21"/>
              </w:rPr>
              <w:t>层次</w:t>
            </w:r>
          </w:p>
        </w:tc>
        <w:tc>
          <w:tcPr>
            <w:tcW w:w="6955" w:type="dxa"/>
            <w:vAlign w:val="center"/>
          </w:tcPr>
          <w:p w:rsidR="00F572CB" w:rsidRDefault="00F572CB" w:rsidP="00F85854">
            <w:pPr>
              <w:spacing w:line="360" w:lineRule="auto"/>
              <w:jc w:val="center"/>
              <w:rPr>
                <w:rFonts w:ascii="宋体" w:hAnsi="宋体"/>
                <w:szCs w:val="21"/>
              </w:rPr>
            </w:pPr>
            <w:r>
              <w:rPr>
                <w:rFonts w:ascii="宋体" w:hAnsi="宋体" w:hint="eastAsia"/>
                <w:szCs w:val="21"/>
              </w:rPr>
              <w:t>区别</w:t>
            </w:r>
          </w:p>
        </w:tc>
      </w:tr>
      <w:tr w:rsidR="00F572CB" w:rsidTr="00F85854">
        <w:tc>
          <w:tcPr>
            <w:tcW w:w="1696" w:type="dxa"/>
            <w:vAlign w:val="center"/>
          </w:tcPr>
          <w:p w:rsidR="00F572CB" w:rsidRDefault="00F572CB" w:rsidP="00F85854">
            <w:pPr>
              <w:adjustRightInd w:val="0"/>
              <w:snapToGrid w:val="0"/>
              <w:spacing w:line="400" w:lineRule="exact"/>
              <w:jc w:val="center"/>
              <w:rPr>
                <w:rStyle w:val="a3"/>
                <w:rFonts w:ascii="宋体" w:hAnsi="宋体"/>
                <w:bCs/>
              </w:rPr>
            </w:pPr>
            <w:r>
              <w:rPr>
                <w:rStyle w:val="a3"/>
                <w:rFonts w:ascii="宋体" w:hAnsi="宋体" w:hint="eastAsia"/>
                <w:bCs/>
              </w:rPr>
              <w:t>本科</w:t>
            </w:r>
          </w:p>
        </w:tc>
        <w:tc>
          <w:tcPr>
            <w:tcW w:w="6955" w:type="dxa"/>
            <w:vAlign w:val="center"/>
          </w:tcPr>
          <w:p w:rsidR="00F572CB" w:rsidRDefault="00F572CB" w:rsidP="00F85854">
            <w:pPr>
              <w:adjustRightInd w:val="0"/>
              <w:snapToGrid w:val="0"/>
              <w:spacing w:line="400" w:lineRule="exact"/>
              <w:rPr>
                <w:rStyle w:val="a3"/>
                <w:rFonts w:ascii="宋体" w:hAnsi="宋体"/>
                <w:bCs/>
              </w:rPr>
            </w:pPr>
            <w:r>
              <w:rPr>
                <w:rStyle w:val="a3"/>
                <w:rFonts w:ascii="宋体" w:hAnsi="宋体" w:hint="eastAsia"/>
                <w:bCs/>
              </w:rPr>
              <w:t>知识本位，一般常见授课方式为教师讲解</w:t>
            </w:r>
            <w:r>
              <w:rPr>
                <w:rStyle w:val="a3"/>
                <w:rFonts w:ascii="宋体" w:hAnsi="宋体"/>
                <w:bCs/>
              </w:rPr>
              <w:t xml:space="preserve"> </w:t>
            </w:r>
          </w:p>
        </w:tc>
      </w:tr>
      <w:tr w:rsidR="00F572CB" w:rsidTr="00F85854">
        <w:tc>
          <w:tcPr>
            <w:tcW w:w="1696" w:type="dxa"/>
            <w:vAlign w:val="center"/>
          </w:tcPr>
          <w:p w:rsidR="00F572CB" w:rsidRDefault="00F572CB" w:rsidP="00F85854">
            <w:pPr>
              <w:adjustRightInd w:val="0"/>
              <w:snapToGrid w:val="0"/>
              <w:spacing w:line="400" w:lineRule="exact"/>
              <w:jc w:val="center"/>
              <w:rPr>
                <w:rStyle w:val="a3"/>
                <w:rFonts w:ascii="宋体" w:hAnsi="宋体"/>
                <w:bCs/>
              </w:rPr>
            </w:pPr>
            <w:r>
              <w:rPr>
                <w:rStyle w:val="a3"/>
                <w:rFonts w:ascii="宋体" w:hAnsi="宋体" w:hint="eastAsia"/>
                <w:bCs/>
              </w:rPr>
              <w:t>高职</w:t>
            </w:r>
          </w:p>
        </w:tc>
        <w:tc>
          <w:tcPr>
            <w:tcW w:w="6955" w:type="dxa"/>
            <w:vAlign w:val="center"/>
          </w:tcPr>
          <w:p w:rsidR="00F572CB" w:rsidRDefault="00F572CB" w:rsidP="00F85854">
            <w:pPr>
              <w:adjustRightInd w:val="0"/>
              <w:snapToGrid w:val="0"/>
              <w:spacing w:line="400" w:lineRule="exact"/>
              <w:rPr>
                <w:rStyle w:val="a3"/>
                <w:rFonts w:ascii="宋体" w:hAnsi="宋体"/>
                <w:bCs/>
              </w:rPr>
            </w:pPr>
            <w:r>
              <w:rPr>
                <w:rStyle w:val="a3"/>
                <w:rFonts w:ascii="宋体" w:hAnsi="宋体" w:hint="eastAsia"/>
                <w:bCs/>
              </w:rPr>
              <w:t>能力本位，设计案例分析或小型的教学活动，学生通过正常学习可以完成的项目任务。</w:t>
            </w:r>
          </w:p>
        </w:tc>
      </w:tr>
      <w:tr w:rsidR="00F572CB" w:rsidTr="00F85854">
        <w:tc>
          <w:tcPr>
            <w:tcW w:w="1696" w:type="dxa"/>
            <w:vAlign w:val="center"/>
          </w:tcPr>
          <w:p w:rsidR="00F572CB" w:rsidRDefault="00F572CB" w:rsidP="00F85854">
            <w:pPr>
              <w:adjustRightInd w:val="0"/>
              <w:snapToGrid w:val="0"/>
              <w:spacing w:line="400" w:lineRule="exact"/>
              <w:jc w:val="center"/>
              <w:rPr>
                <w:rStyle w:val="a3"/>
                <w:rFonts w:ascii="宋体" w:hAnsi="宋体"/>
                <w:bCs/>
              </w:rPr>
            </w:pPr>
            <w:r>
              <w:rPr>
                <w:rStyle w:val="a3"/>
                <w:rFonts w:ascii="宋体" w:hAnsi="宋体" w:hint="eastAsia"/>
                <w:bCs/>
              </w:rPr>
              <w:lastRenderedPageBreak/>
              <w:t>中职</w:t>
            </w:r>
          </w:p>
        </w:tc>
        <w:tc>
          <w:tcPr>
            <w:tcW w:w="6955" w:type="dxa"/>
            <w:vAlign w:val="center"/>
          </w:tcPr>
          <w:p w:rsidR="00F572CB" w:rsidRDefault="00F572CB" w:rsidP="00F85854">
            <w:pPr>
              <w:adjustRightInd w:val="0"/>
              <w:snapToGrid w:val="0"/>
              <w:spacing w:line="400" w:lineRule="exact"/>
              <w:rPr>
                <w:rStyle w:val="a3"/>
                <w:rFonts w:ascii="宋体" w:hAnsi="宋体"/>
                <w:bCs/>
              </w:rPr>
            </w:pPr>
            <w:r w:rsidRPr="00790BDE">
              <w:rPr>
                <w:rStyle w:val="a3"/>
                <w:rFonts w:ascii="宋体" w:hAnsi="宋体" w:hint="eastAsia"/>
              </w:rPr>
              <w:t>开设该课程的</w:t>
            </w:r>
            <w:r>
              <w:rPr>
                <w:rStyle w:val="a3"/>
                <w:rFonts w:ascii="宋体" w:hAnsi="宋体" w:hint="eastAsia"/>
              </w:rPr>
              <w:t>部分中职基本出于辅导学生报考导游资格证的需要，</w:t>
            </w:r>
            <w:r w:rsidRPr="00790BDE">
              <w:rPr>
                <w:rStyle w:val="a3"/>
                <w:rFonts w:ascii="宋体" w:hAnsi="宋体" w:hint="eastAsia"/>
              </w:rPr>
              <w:t>教学内容相对来说比较浅显</w:t>
            </w:r>
          </w:p>
        </w:tc>
      </w:tr>
      <w:tr w:rsidR="00F572CB" w:rsidTr="00F85854">
        <w:tc>
          <w:tcPr>
            <w:tcW w:w="1696" w:type="dxa"/>
            <w:vAlign w:val="center"/>
          </w:tcPr>
          <w:p w:rsidR="00F572CB" w:rsidRDefault="00F572CB" w:rsidP="00F85854">
            <w:pPr>
              <w:adjustRightInd w:val="0"/>
              <w:snapToGrid w:val="0"/>
              <w:spacing w:line="400" w:lineRule="exact"/>
              <w:jc w:val="center"/>
              <w:rPr>
                <w:rStyle w:val="a3"/>
                <w:rFonts w:ascii="宋体" w:hAnsi="宋体"/>
                <w:bCs/>
              </w:rPr>
            </w:pPr>
            <w:r>
              <w:rPr>
                <w:rStyle w:val="a3"/>
                <w:rFonts w:ascii="宋体" w:hAnsi="宋体" w:hint="eastAsia"/>
                <w:bCs/>
              </w:rPr>
              <w:t>培训班</w:t>
            </w:r>
          </w:p>
        </w:tc>
        <w:tc>
          <w:tcPr>
            <w:tcW w:w="6955" w:type="dxa"/>
            <w:vAlign w:val="center"/>
          </w:tcPr>
          <w:p w:rsidR="00F572CB" w:rsidRDefault="00F572CB" w:rsidP="00F85854">
            <w:pPr>
              <w:adjustRightInd w:val="0"/>
              <w:snapToGrid w:val="0"/>
              <w:spacing w:line="400" w:lineRule="exact"/>
              <w:rPr>
                <w:rStyle w:val="a3"/>
                <w:rFonts w:ascii="宋体" w:hAnsi="宋体"/>
                <w:bCs/>
              </w:rPr>
            </w:pPr>
            <w:r>
              <w:rPr>
                <w:rStyle w:val="a3"/>
                <w:rFonts w:ascii="宋体" w:hAnsi="宋体" w:hint="eastAsia"/>
                <w:bCs/>
              </w:rPr>
              <w:t>以考证通过率为主</w:t>
            </w:r>
          </w:p>
        </w:tc>
      </w:tr>
    </w:tbl>
    <w:p w:rsidR="00F572CB" w:rsidRPr="00F572CB" w:rsidRDefault="00F572CB" w:rsidP="00AA3381">
      <w:pPr>
        <w:spacing w:line="360" w:lineRule="auto"/>
        <w:ind w:firstLineChars="200" w:firstLine="480"/>
        <w:rPr>
          <w:rFonts w:ascii="仿宋_GB2312" w:eastAsia="仿宋_GB2312" w:hAnsi="仿宋_GB2312" w:cs="仿宋_GB2312"/>
          <w:bCs/>
          <w:sz w:val="24"/>
        </w:rPr>
      </w:pPr>
    </w:p>
    <w:p w:rsidR="00AA3381" w:rsidRDefault="00AA3381" w:rsidP="00AA3381">
      <w:pPr>
        <w:spacing w:line="360" w:lineRule="auto"/>
        <w:ind w:firstLineChars="200" w:firstLine="560"/>
        <w:rPr>
          <w:rFonts w:ascii="黑体" w:eastAsia="黑体" w:hAnsi="黑体"/>
          <w:bCs/>
          <w:sz w:val="28"/>
        </w:rPr>
      </w:pPr>
      <w:r>
        <w:rPr>
          <w:rFonts w:ascii="黑体" w:eastAsia="黑体" w:hAnsi="黑体" w:hint="eastAsia"/>
          <w:bCs/>
          <w:sz w:val="28"/>
        </w:rPr>
        <w:t>三、课程目标</w:t>
      </w:r>
    </w:p>
    <w:p w:rsidR="00AA3381" w:rsidRDefault="00AA3381" w:rsidP="00AA3381">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（一）总体目标：</w:t>
      </w:r>
    </w:p>
    <w:p w:rsidR="00AA3381" w:rsidRDefault="002434CA" w:rsidP="00AA3381">
      <w:pPr>
        <w:widowControl/>
        <w:spacing w:line="360" w:lineRule="auto"/>
        <w:ind w:firstLine="480"/>
        <w:jc w:val="left"/>
        <w:rPr>
          <w:rFonts w:ascii="仿宋_GB2312" w:eastAsia="仿宋_GB2312" w:hAnsi="宋体"/>
          <w:kern w:val="0"/>
          <w:sz w:val="24"/>
        </w:rPr>
      </w:pPr>
      <w:r>
        <w:rPr>
          <w:rFonts w:ascii="仿宋_GB2312" w:eastAsia="仿宋_GB2312" w:cs="宋体" w:hint="eastAsia"/>
          <w:color w:val="000000"/>
          <w:sz w:val="24"/>
          <w:szCs w:val="21"/>
        </w:rPr>
        <w:t>本课程面向旅游服务与管理岗位（群），根据岗位（群）工作内容以职业能力形成为目的选择课程内容，</w:t>
      </w:r>
      <w:r w:rsidR="00AA3381">
        <w:rPr>
          <w:rFonts w:ascii="仿宋_GB2312" w:eastAsia="仿宋_GB2312" w:cs="宋体" w:hint="eastAsia"/>
          <w:sz w:val="24"/>
        </w:rPr>
        <w:t>通过任务引领型的项目活动，学生能掌握旅游政策法规的运用技能和相关专业知识，具有诚实、守信、善于沟通与合作的品质，热爱本职工作，</w:t>
      </w:r>
      <w:r>
        <w:rPr>
          <w:rFonts w:ascii="仿宋_GB2312" w:eastAsia="仿宋_GB2312" w:cs="宋体" w:hint="eastAsia"/>
          <w:sz w:val="24"/>
        </w:rPr>
        <w:t>能够运用法律法规分析和解决实际问题，</w:t>
      </w:r>
      <w:r w:rsidR="00CD167C">
        <w:rPr>
          <w:rFonts w:ascii="仿宋_GB2312" w:eastAsia="仿宋_GB2312" w:cs="宋体" w:hint="eastAsia"/>
          <w:sz w:val="24"/>
        </w:rPr>
        <w:t>运用法律武器维护合法权益，</w:t>
      </w:r>
      <w:r>
        <w:rPr>
          <w:rFonts w:ascii="仿宋_GB2312" w:eastAsia="仿宋_GB2312" w:cs="宋体" w:hint="eastAsia"/>
          <w:sz w:val="24"/>
        </w:rPr>
        <w:t>做到知法、懂法、守法、用法，</w:t>
      </w:r>
      <w:r w:rsidR="00AA3381">
        <w:rPr>
          <w:rFonts w:ascii="仿宋_GB2312" w:eastAsia="仿宋_GB2312" w:cs="宋体" w:hint="eastAsia"/>
          <w:sz w:val="24"/>
        </w:rPr>
        <w:t>为其职业能力的发展打下良好的专业基础。</w:t>
      </w:r>
    </w:p>
    <w:p w:rsidR="002A29C8" w:rsidRPr="00C87D4F" w:rsidRDefault="002A29C8" w:rsidP="002A29C8">
      <w:pPr>
        <w:spacing w:line="360" w:lineRule="auto"/>
        <w:ind w:firstLineChars="200" w:firstLine="480"/>
        <w:rPr>
          <w:rFonts w:ascii="Times New Roman" w:eastAsia="仿宋_GB2312" w:hAnsi="Times New Roman" w:cs="宋体"/>
          <w:color w:val="000000"/>
          <w:sz w:val="24"/>
          <w:szCs w:val="21"/>
        </w:rPr>
      </w:pPr>
      <w:r w:rsidRPr="00C87D4F">
        <w:rPr>
          <w:rFonts w:ascii="Times New Roman" w:eastAsia="仿宋_GB2312" w:hAnsi="Times New Roman" w:cs="宋体" w:hint="eastAsia"/>
          <w:color w:val="000000"/>
          <w:sz w:val="24"/>
          <w:szCs w:val="21"/>
        </w:rPr>
        <w:t>（二）素质目标：</w:t>
      </w:r>
      <w:r w:rsidRPr="00C87D4F">
        <w:rPr>
          <w:rFonts w:ascii="Times New Roman" w:eastAsia="仿宋_GB2312" w:hAnsi="Times New Roman" w:cs="宋体" w:hint="eastAsia"/>
          <w:color w:val="000000"/>
          <w:sz w:val="24"/>
          <w:szCs w:val="21"/>
        </w:rPr>
        <w:t xml:space="preserve"> </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1.</w:t>
      </w:r>
      <w:r w:rsidRPr="00C87D4F">
        <w:rPr>
          <w:rFonts w:ascii="Times New Roman" w:eastAsia="仿宋_GB2312" w:cs="宋体" w:hint="eastAsia"/>
          <w:color w:val="000000"/>
          <w:sz w:val="24"/>
          <w:szCs w:val="21"/>
        </w:rPr>
        <w:t>端正学生在旅行社、景区等职业活动中的政治立场，自觉维护党和国家的政策法规；</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2.</w:t>
      </w:r>
      <w:r w:rsidRPr="00C87D4F">
        <w:rPr>
          <w:rFonts w:ascii="Times New Roman" w:eastAsia="仿宋_GB2312" w:cs="宋体" w:hint="eastAsia"/>
          <w:color w:val="000000"/>
          <w:sz w:val="24"/>
          <w:szCs w:val="21"/>
        </w:rPr>
        <w:t>培养学生未来的职业活动中严谨、守法的工作态度和良好的法律意识；</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color w:val="000000"/>
          <w:sz w:val="24"/>
          <w:szCs w:val="21"/>
        </w:rPr>
        <w:t>3.</w:t>
      </w:r>
      <w:r w:rsidRPr="00C87D4F">
        <w:rPr>
          <w:rFonts w:ascii="Times New Roman" w:eastAsia="仿宋_GB2312" w:cs="宋体" w:hint="eastAsia"/>
          <w:color w:val="000000"/>
          <w:sz w:val="24"/>
          <w:szCs w:val="21"/>
        </w:rPr>
        <w:t>培养学生诚实守信的职业素质；</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4.</w:t>
      </w:r>
      <w:r w:rsidRPr="00C87D4F">
        <w:rPr>
          <w:rFonts w:ascii="Times New Roman" w:eastAsia="仿宋_GB2312" w:cs="宋体" w:hint="eastAsia"/>
          <w:color w:val="000000"/>
          <w:sz w:val="24"/>
          <w:szCs w:val="21"/>
        </w:rPr>
        <w:t>培养学生引领文明旅游的意识；</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5.</w:t>
      </w:r>
      <w:r w:rsidRPr="00C87D4F">
        <w:rPr>
          <w:rFonts w:ascii="Times New Roman" w:eastAsia="仿宋_GB2312" w:cs="宋体" w:hint="eastAsia"/>
          <w:color w:val="000000"/>
          <w:sz w:val="24"/>
          <w:szCs w:val="21"/>
        </w:rPr>
        <w:t>培养学生重视旅游安全的责任意识；</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6.</w:t>
      </w:r>
      <w:r w:rsidRPr="00C87D4F">
        <w:rPr>
          <w:rFonts w:ascii="Times New Roman" w:eastAsia="仿宋_GB2312" w:cs="宋体" w:hint="eastAsia"/>
          <w:color w:val="000000"/>
          <w:sz w:val="24"/>
          <w:szCs w:val="21"/>
        </w:rPr>
        <w:t>培养学生爱护、保护旅游资源的意识；</w:t>
      </w:r>
    </w:p>
    <w:p w:rsidR="002A29C8" w:rsidRDefault="002A29C8" w:rsidP="002A29C8">
      <w:pPr>
        <w:spacing w:line="360" w:lineRule="auto"/>
        <w:ind w:firstLineChars="200" w:firstLine="480"/>
        <w:rPr>
          <w:rFonts w:eastAsia="仿宋_GB2312" w:cs="宋体" w:hint="eastAsia"/>
          <w:color w:val="000000"/>
          <w:sz w:val="24"/>
          <w:szCs w:val="21"/>
        </w:rPr>
      </w:pPr>
      <w:r w:rsidRPr="00C87D4F">
        <w:rPr>
          <w:rFonts w:ascii="Times New Roman" w:eastAsia="仿宋_GB2312" w:cs="宋体" w:hint="eastAsia"/>
          <w:color w:val="000000"/>
          <w:sz w:val="24"/>
          <w:szCs w:val="21"/>
        </w:rPr>
        <w:t>7.</w:t>
      </w:r>
      <w:r>
        <w:rPr>
          <w:rFonts w:eastAsia="仿宋_GB2312" w:cs="宋体" w:hint="eastAsia"/>
          <w:color w:val="000000"/>
          <w:sz w:val="24"/>
          <w:szCs w:val="21"/>
        </w:rPr>
        <w:t>培养学生尊重和维护自身及他人合法权益的意识；</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Pr>
          <w:rFonts w:eastAsia="仿宋_GB2312" w:cs="宋体" w:hint="eastAsia"/>
          <w:color w:val="000000"/>
          <w:sz w:val="24"/>
          <w:szCs w:val="21"/>
        </w:rPr>
        <w:t>8.</w:t>
      </w:r>
      <w:r>
        <w:rPr>
          <w:rFonts w:eastAsia="仿宋_GB2312" w:cs="宋体" w:hint="eastAsia"/>
          <w:color w:val="000000"/>
          <w:sz w:val="24"/>
          <w:szCs w:val="21"/>
        </w:rPr>
        <w:t>培养学生自觉维护国家安全的意识。</w:t>
      </w:r>
    </w:p>
    <w:p w:rsidR="002A29C8" w:rsidRPr="00C87D4F" w:rsidRDefault="002A29C8" w:rsidP="002A29C8">
      <w:pPr>
        <w:spacing w:line="360" w:lineRule="auto"/>
        <w:ind w:firstLineChars="200" w:firstLine="480"/>
        <w:rPr>
          <w:rFonts w:ascii="Times New Roman" w:eastAsia="仿宋_GB2312" w:hAnsi="Times New Roman" w:cs="宋体"/>
          <w:color w:val="000000"/>
          <w:sz w:val="24"/>
          <w:szCs w:val="21"/>
        </w:rPr>
      </w:pPr>
      <w:r w:rsidRPr="00C87D4F">
        <w:rPr>
          <w:rFonts w:ascii="Times New Roman" w:eastAsia="仿宋_GB2312" w:hAnsi="Times New Roman" w:cs="宋体" w:hint="eastAsia"/>
          <w:color w:val="000000"/>
          <w:sz w:val="24"/>
          <w:szCs w:val="21"/>
        </w:rPr>
        <w:t>（三）知识目标：</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1.</w:t>
      </w:r>
      <w:r w:rsidRPr="00C87D4F">
        <w:rPr>
          <w:rFonts w:ascii="Times New Roman" w:eastAsia="仿宋_GB2312" w:cs="宋体" w:hint="eastAsia"/>
          <w:color w:val="000000"/>
          <w:sz w:val="24"/>
          <w:szCs w:val="21"/>
        </w:rPr>
        <w:t>掌握出入境及交通运输方面的法律制度；</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lastRenderedPageBreak/>
        <w:t>2.</w:t>
      </w:r>
      <w:r w:rsidRPr="00C87D4F">
        <w:rPr>
          <w:rFonts w:ascii="Times New Roman" w:eastAsia="仿宋_GB2312" w:cs="宋体" w:hint="eastAsia"/>
          <w:color w:val="000000"/>
          <w:sz w:val="24"/>
          <w:szCs w:val="21"/>
        </w:rPr>
        <w:t>了解旅游饭店法律关系，掌握旅游饭店经营规范，掌握食品、住宿、娱乐的相关法律规定；</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3.</w:t>
      </w:r>
      <w:r w:rsidRPr="00C87D4F">
        <w:rPr>
          <w:rFonts w:ascii="Times New Roman" w:eastAsia="仿宋_GB2312" w:cs="宋体" w:hint="eastAsia"/>
          <w:color w:val="000000"/>
          <w:sz w:val="24"/>
          <w:szCs w:val="21"/>
        </w:rPr>
        <w:t>掌握旅游资源管理的相关法律规定；</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4</w:t>
      </w:r>
      <w:r w:rsidRPr="00C87D4F">
        <w:rPr>
          <w:rFonts w:ascii="Times New Roman" w:eastAsia="仿宋_GB2312" w:cs="宋体" w:hint="eastAsia"/>
          <w:color w:val="000000"/>
          <w:sz w:val="24"/>
          <w:szCs w:val="21"/>
        </w:rPr>
        <w:t>掌握消费者权益保护法、旅游投诉管理办法、旅游不文明行为记录管理和治安管理相关法律制度及民事证据等法律规定；</w:t>
      </w:r>
    </w:p>
    <w:p w:rsidR="002A29C8" w:rsidRDefault="002A29C8" w:rsidP="002A29C8">
      <w:pPr>
        <w:spacing w:line="360" w:lineRule="auto"/>
        <w:ind w:firstLineChars="200" w:firstLine="480"/>
        <w:rPr>
          <w:rFonts w:eastAsia="仿宋_GB2312" w:cs="宋体" w:hint="eastAsia"/>
          <w:color w:val="000000"/>
          <w:sz w:val="24"/>
          <w:szCs w:val="21"/>
        </w:rPr>
      </w:pPr>
      <w:r w:rsidRPr="00C87D4F">
        <w:rPr>
          <w:rFonts w:ascii="Times New Roman" w:eastAsia="仿宋_GB2312" w:cs="宋体" w:hint="eastAsia"/>
          <w:color w:val="000000"/>
          <w:sz w:val="24"/>
          <w:szCs w:val="21"/>
        </w:rPr>
        <w:t>5.</w:t>
      </w:r>
      <w:r w:rsidRPr="00C87D4F">
        <w:rPr>
          <w:rFonts w:ascii="Times New Roman" w:eastAsia="仿宋_GB2312" w:cs="宋体" w:hint="eastAsia"/>
          <w:color w:val="000000"/>
          <w:sz w:val="24"/>
          <w:szCs w:val="21"/>
        </w:rPr>
        <w:t>掌握侵权责任的相关规定。</w:t>
      </w:r>
    </w:p>
    <w:p w:rsidR="002A29C8" w:rsidRDefault="002A29C8" w:rsidP="002A29C8">
      <w:pPr>
        <w:spacing w:line="360" w:lineRule="auto"/>
        <w:ind w:firstLineChars="200" w:firstLine="480"/>
        <w:rPr>
          <w:rFonts w:eastAsia="仿宋_GB2312" w:cs="宋体" w:hint="eastAsia"/>
          <w:color w:val="000000"/>
          <w:sz w:val="24"/>
          <w:szCs w:val="21"/>
        </w:rPr>
      </w:pPr>
      <w:r>
        <w:rPr>
          <w:rFonts w:eastAsia="仿宋_GB2312" w:cs="宋体" w:hint="eastAsia"/>
          <w:color w:val="000000"/>
          <w:sz w:val="24"/>
          <w:szCs w:val="21"/>
        </w:rPr>
        <w:t>6.</w:t>
      </w:r>
      <w:r w:rsidRPr="00C87D4F">
        <w:rPr>
          <w:rFonts w:eastAsia="仿宋_GB2312" w:cs="宋体" w:hint="eastAsia"/>
          <w:color w:val="000000"/>
          <w:sz w:val="24"/>
          <w:szCs w:val="21"/>
        </w:rPr>
        <w:t>熟悉《香港特别行政区维护国家安全法</w:t>
      </w:r>
      <w:r w:rsidRPr="00C87D4F">
        <w:rPr>
          <w:rFonts w:ascii="Times New Roman" w:eastAsia="仿宋_GB2312" w:hAnsi="Times New Roman" w:cs="宋体" w:hint="eastAsia"/>
          <w:color w:val="000000"/>
          <w:sz w:val="24"/>
          <w:szCs w:val="21"/>
        </w:rPr>
        <w:t>》关于总则以及香港特别行政区维护国家安全的职责和机构、中央人民政府驻香港特别行政区维护国家安全机构的规定；掌握该法</w:t>
      </w:r>
      <w:r>
        <w:rPr>
          <w:rFonts w:eastAsia="仿宋_GB2312" w:cs="宋体" w:hint="eastAsia"/>
          <w:color w:val="000000"/>
          <w:sz w:val="24"/>
          <w:szCs w:val="21"/>
        </w:rPr>
        <w:t>关于罪行和处罚的规定；</w:t>
      </w:r>
    </w:p>
    <w:p w:rsidR="002A29C8" w:rsidRPr="00C87D4F" w:rsidRDefault="002A29C8" w:rsidP="002A29C8">
      <w:pPr>
        <w:spacing w:line="360" w:lineRule="auto"/>
        <w:ind w:firstLineChars="200" w:firstLine="480"/>
        <w:rPr>
          <w:rFonts w:ascii="Times New Roman" w:eastAsia="仿宋_GB2312" w:hAnsi="Times New Roman" w:cs="宋体" w:hint="eastAsia"/>
          <w:color w:val="000000"/>
          <w:sz w:val="24"/>
          <w:szCs w:val="21"/>
        </w:rPr>
      </w:pPr>
      <w:r>
        <w:rPr>
          <w:rFonts w:eastAsia="仿宋_GB2312" w:cs="宋体" w:hint="eastAsia"/>
          <w:color w:val="000000"/>
          <w:sz w:val="24"/>
          <w:szCs w:val="21"/>
        </w:rPr>
        <w:t>7.</w:t>
      </w:r>
      <w:r w:rsidRPr="00C87D4F">
        <w:rPr>
          <w:rFonts w:eastAsia="仿宋_GB2312" w:cs="宋体" w:hint="eastAsia"/>
          <w:color w:val="000000"/>
          <w:sz w:val="24"/>
          <w:szCs w:val="21"/>
        </w:rPr>
        <w:t>熟悉《英雄烈士保护法》</w:t>
      </w:r>
      <w:r w:rsidRPr="00C87D4F">
        <w:rPr>
          <w:rFonts w:ascii="Times New Roman" w:eastAsia="仿宋_GB2312" w:hAnsi="Times New Roman" w:cs="宋体" w:hint="eastAsia"/>
          <w:color w:val="000000"/>
          <w:sz w:val="24"/>
          <w:szCs w:val="21"/>
        </w:rPr>
        <w:t>关于烈士的历史功勋、人民英雄纪念碑的法律地位、纪念缅怀英雄烈士活动、弘扬传承英雄烈士精神、烈士褒扬和遗属抚恤的规定；掌握</w:t>
      </w:r>
      <w:r w:rsidRPr="00C87D4F">
        <w:rPr>
          <w:rFonts w:eastAsia="仿宋_GB2312" w:cs="宋体" w:hint="eastAsia"/>
          <w:color w:val="000000"/>
          <w:sz w:val="24"/>
          <w:szCs w:val="21"/>
        </w:rPr>
        <w:t>关于英雄烈士名誉荣誉法律保护及其相关法律责任的规定；</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hAnsi="Times New Roman" w:cs="宋体" w:hint="eastAsia"/>
          <w:color w:val="000000"/>
          <w:sz w:val="24"/>
          <w:szCs w:val="21"/>
        </w:rPr>
        <w:t>8.</w:t>
      </w:r>
      <w:r w:rsidRPr="00C87D4F">
        <w:rPr>
          <w:rFonts w:ascii="Times New Roman" w:eastAsia="仿宋_GB2312" w:hAnsi="Times New Roman" w:cs="宋体" w:hint="eastAsia"/>
          <w:color w:val="000000"/>
          <w:sz w:val="24"/>
          <w:szCs w:val="21"/>
        </w:rPr>
        <w:t>熟悉《宗教事务条例》关于总则以及宗教活动场所、宗教活动的规定。</w:t>
      </w:r>
    </w:p>
    <w:p w:rsidR="002A29C8" w:rsidRPr="00C87D4F" w:rsidRDefault="002A29C8" w:rsidP="002A29C8">
      <w:pPr>
        <w:spacing w:line="360" w:lineRule="auto"/>
        <w:ind w:firstLineChars="200" w:firstLine="480"/>
        <w:rPr>
          <w:rFonts w:ascii="Times New Roman" w:eastAsia="仿宋_GB2312" w:hAnsi="Times New Roman" w:cs="宋体"/>
          <w:color w:val="000000"/>
          <w:sz w:val="24"/>
          <w:szCs w:val="21"/>
        </w:rPr>
      </w:pPr>
      <w:r w:rsidRPr="00C87D4F">
        <w:rPr>
          <w:rFonts w:ascii="Times New Roman" w:eastAsia="仿宋_GB2312" w:hAnsi="Times New Roman" w:cs="宋体" w:hint="eastAsia"/>
          <w:color w:val="000000"/>
          <w:sz w:val="24"/>
          <w:szCs w:val="21"/>
        </w:rPr>
        <w:t>（四）能力目标：</w:t>
      </w:r>
      <w:r w:rsidRPr="00C87D4F">
        <w:rPr>
          <w:rFonts w:ascii="Times New Roman" w:eastAsia="仿宋_GB2312" w:hAnsi="Times New Roman" w:cs="宋体"/>
          <w:color w:val="000000"/>
          <w:sz w:val="24"/>
          <w:szCs w:val="21"/>
        </w:rPr>
        <w:tab/>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培养学生理论联系实际的能力，帮助学生在旅游管理专业领域中自觉运用党和国家政策、旅游法律法规分析和解决旅游业发展过程中面临的各种问题的能力，特别是独立处理各旅游法律纠纷和旅游突发事件的能力。具体包括：</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1.</w:t>
      </w:r>
      <w:r w:rsidRPr="00C87D4F">
        <w:rPr>
          <w:rFonts w:ascii="Times New Roman" w:eastAsia="仿宋_GB2312" w:cs="宋体" w:hint="eastAsia"/>
          <w:color w:val="000000"/>
          <w:sz w:val="24"/>
          <w:szCs w:val="21"/>
        </w:rPr>
        <w:t>能遵守出入境及交通的各种规定，办理相关手续；</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2.</w:t>
      </w:r>
      <w:r w:rsidRPr="00C87D4F">
        <w:rPr>
          <w:rFonts w:ascii="Times New Roman" w:eastAsia="仿宋_GB2312" w:cs="宋体" w:hint="eastAsia"/>
          <w:color w:val="000000"/>
          <w:sz w:val="24"/>
          <w:szCs w:val="21"/>
        </w:rPr>
        <w:t>能遵守住宿、食品、娱乐相关的法律法规规定；</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3.</w:t>
      </w:r>
      <w:r w:rsidRPr="00C87D4F">
        <w:rPr>
          <w:rFonts w:ascii="Times New Roman" w:eastAsia="仿宋_GB2312" w:cs="宋体" w:hint="eastAsia"/>
          <w:color w:val="000000"/>
          <w:sz w:val="24"/>
          <w:szCs w:val="21"/>
        </w:rPr>
        <w:t>能遵守旅游资源管理的法律规定，积极主动保护旅游资源；</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t>4.</w:t>
      </w:r>
      <w:r w:rsidRPr="00C87D4F">
        <w:rPr>
          <w:rFonts w:ascii="Times New Roman" w:eastAsia="仿宋_GB2312" w:cs="宋体" w:hint="eastAsia"/>
          <w:color w:val="000000"/>
          <w:sz w:val="24"/>
          <w:szCs w:val="21"/>
        </w:rPr>
        <w:t>能维护消费者的合法权益，预防和处理旅游投诉，能引导游客文明旅游，遵守治安管理的规定；</w:t>
      </w:r>
    </w:p>
    <w:p w:rsidR="002A29C8" w:rsidRPr="00C87D4F" w:rsidRDefault="002A29C8" w:rsidP="002A29C8">
      <w:pPr>
        <w:spacing w:line="360" w:lineRule="auto"/>
        <w:ind w:firstLineChars="200" w:firstLine="480"/>
        <w:rPr>
          <w:rFonts w:ascii="Times New Roman" w:eastAsia="仿宋_GB2312" w:cs="宋体"/>
          <w:color w:val="000000"/>
          <w:sz w:val="24"/>
          <w:szCs w:val="21"/>
        </w:rPr>
      </w:pPr>
      <w:r w:rsidRPr="00C87D4F">
        <w:rPr>
          <w:rFonts w:ascii="Times New Roman" w:eastAsia="仿宋_GB2312" w:cs="宋体" w:hint="eastAsia"/>
          <w:color w:val="000000"/>
          <w:sz w:val="24"/>
          <w:szCs w:val="21"/>
        </w:rPr>
        <w:lastRenderedPageBreak/>
        <w:t>5.</w:t>
      </w:r>
      <w:r w:rsidRPr="00C87D4F">
        <w:rPr>
          <w:rFonts w:ascii="Times New Roman" w:eastAsia="仿宋_GB2312" w:cs="宋体" w:hint="eastAsia"/>
          <w:color w:val="000000"/>
          <w:sz w:val="24"/>
          <w:szCs w:val="21"/>
        </w:rPr>
        <w:t>能</w:t>
      </w:r>
      <w:r>
        <w:rPr>
          <w:rFonts w:eastAsia="仿宋_GB2312" w:cs="宋体" w:hint="eastAsia"/>
          <w:color w:val="000000"/>
          <w:sz w:val="24"/>
          <w:szCs w:val="21"/>
        </w:rPr>
        <w:t>遵守侵权责任法的有关规定，不侵犯他人合法权益，维护自身合法权益；</w:t>
      </w:r>
    </w:p>
    <w:p w:rsidR="001612BD" w:rsidRDefault="002A29C8" w:rsidP="002A29C8">
      <w:pPr>
        <w:rPr>
          <w:rFonts w:ascii="仿宋_GB2312" w:eastAsia="仿宋_GB2312"/>
          <w:bCs/>
          <w:sz w:val="24"/>
        </w:rPr>
      </w:pPr>
      <w:r>
        <w:rPr>
          <w:rFonts w:eastAsia="仿宋_GB2312" w:cs="宋体" w:hint="eastAsia"/>
          <w:color w:val="000000"/>
          <w:sz w:val="24"/>
          <w:szCs w:val="21"/>
        </w:rPr>
        <w:t xml:space="preserve">    6.</w:t>
      </w:r>
      <w:r>
        <w:rPr>
          <w:rFonts w:eastAsia="仿宋_GB2312" w:cs="宋体" w:hint="eastAsia"/>
          <w:color w:val="000000"/>
          <w:sz w:val="24"/>
          <w:szCs w:val="21"/>
        </w:rPr>
        <w:t>能自觉维护国家安全，保护烈士名誉荣誉，遵守宗教事务的相关规定。</w:t>
      </w:r>
      <w:r w:rsidR="00AA3381">
        <w:rPr>
          <w:rFonts w:ascii="仿宋_GB2312" w:eastAsia="仿宋_GB2312" w:hint="eastAsia"/>
          <w:bCs/>
          <w:sz w:val="24"/>
        </w:rPr>
        <w:t xml:space="preserve">  </w:t>
      </w:r>
    </w:p>
    <w:p w:rsidR="00D80D5E" w:rsidRDefault="00D80D5E" w:rsidP="00D80D5E">
      <w:pPr>
        <w:spacing w:line="360" w:lineRule="auto"/>
        <w:ind w:firstLineChars="200" w:firstLine="480"/>
        <w:rPr>
          <w:rFonts w:ascii="仿宋_GB2312" w:eastAsia="仿宋_GB2312"/>
          <w:bCs/>
          <w:sz w:val="24"/>
        </w:rPr>
      </w:pPr>
    </w:p>
    <w:p w:rsidR="00C53B2C" w:rsidRPr="00C53B2C" w:rsidRDefault="00C53B2C" w:rsidP="00D80D5E">
      <w:pPr>
        <w:spacing w:line="360" w:lineRule="auto"/>
        <w:ind w:firstLineChars="200" w:firstLine="560"/>
        <w:rPr>
          <w:rFonts w:ascii="黑体" w:eastAsia="黑体" w:hAnsi="黑体"/>
          <w:bCs/>
          <w:sz w:val="28"/>
        </w:rPr>
      </w:pPr>
      <w:r>
        <w:rPr>
          <w:rFonts w:ascii="黑体" w:eastAsia="黑体" w:hAnsi="黑体" w:hint="eastAsia"/>
          <w:bCs/>
          <w:sz w:val="28"/>
        </w:rPr>
        <w:t>四、课程内容</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3308"/>
        <w:gridCol w:w="4062"/>
        <w:gridCol w:w="821"/>
      </w:tblGrid>
      <w:tr w:rsidR="0029272A" w:rsidTr="006E5CD4">
        <w:trPr>
          <w:trHeight w:val="1005"/>
          <w:jc w:val="center"/>
        </w:trPr>
        <w:tc>
          <w:tcPr>
            <w:tcW w:w="778" w:type="dxa"/>
          </w:tcPr>
          <w:p w:rsidR="0029272A" w:rsidRPr="00D566FF" w:rsidRDefault="0029272A" w:rsidP="006E5CD4">
            <w:pPr>
              <w:spacing w:line="360" w:lineRule="auto"/>
              <w:jc w:val="center"/>
              <w:rPr>
                <w:rFonts w:ascii="宋体" w:hAnsi="宋体"/>
                <w:szCs w:val="21"/>
              </w:rPr>
            </w:pPr>
            <w:r w:rsidRPr="00D566FF">
              <w:rPr>
                <w:rFonts w:ascii="宋体" w:hAnsi="宋体" w:hint="eastAsia"/>
                <w:szCs w:val="21"/>
              </w:rPr>
              <w:t>序号</w:t>
            </w:r>
          </w:p>
        </w:tc>
        <w:tc>
          <w:tcPr>
            <w:tcW w:w="3308" w:type="dxa"/>
            <w:vAlign w:val="center"/>
          </w:tcPr>
          <w:p w:rsidR="0029272A" w:rsidRPr="00D566FF" w:rsidRDefault="0029272A" w:rsidP="006E5CD4">
            <w:pPr>
              <w:spacing w:line="360" w:lineRule="auto"/>
              <w:jc w:val="center"/>
              <w:rPr>
                <w:rFonts w:ascii="宋体" w:hAnsi="宋体"/>
                <w:szCs w:val="21"/>
              </w:rPr>
            </w:pPr>
            <w:r w:rsidRPr="00D566FF">
              <w:rPr>
                <w:rFonts w:ascii="宋体" w:hAnsi="宋体" w:hint="eastAsia"/>
                <w:szCs w:val="21"/>
              </w:rPr>
              <w:t>模块</w:t>
            </w:r>
          </w:p>
        </w:tc>
        <w:tc>
          <w:tcPr>
            <w:tcW w:w="4062" w:type="dxa"/>
          </w:tcPr>
          <w:p w:rsidR="0029272A" w:rsidRPr="00D566FF" w:rsidRDefault="0029272A" w:rsidP="006E5CD4">
            <w:pPr>
              <w:spacing w:line="360" w:lineRule="auto"/>
              <w:jc w:val="center"/>
              <w:rPr>
                <w:rFonts w:ascii="宋体" w:hAnsi="宋体"/>
                <w:szCs w:val="21"/>
              </w:rPr>
            </w:pPr>
            <w:r w:rsidRPr="00D566FF">
              <w:rPr>
                <w:rFonts w:ascii="宋体" w:hAnsi="宋体" w:hint="eastAsia"/>
                <w:szCs w:val="21"/>
              </w:rPr>
              <w:t>项目</w:t>
            </w:r>
          </w:p>
        </w:tc>
        <w:tc>
          <w:tcPr>
            <w:tcW w:w="821" w:type="dxa"/>
          </w:tcPr>
          <w:p w:rsidR="0029272A" w:rsidRPr="00D566FF" w:rsidRDefault="0029272A" w:rsidP="006E5CD4">
            <w:pPr>
              <w:spacing w:line="360" w:lineRule="auto"/>
              <w:jc w:val="center"/>
              <w:rPr>
                <w:rFonts w:ascii="宋体" w:hAnsi="宋体"/>
                <w:szCs w:val="21"/>
              </w:rPr>
            </w:pPr>
            <w:r>
              <w:rPr>
                <w:rFonts w:ascii="宋体" w:hAnsi="宋体" w:hint="eastAsia"/>
                <w:szCs w:val="21"/>
              </w:rPr>
              <w:t>模块</w:t>
            </w:r>
            <w:r w:rsidRPr="00D566FF">
              <w:rPr>
                <w:rFonts w:ascii="宋体" w:hAnsi="宋体" w:hint="eastAsia"/>
                <w:szCs w:val="21"/>
              </w:rPr>
              <w:t>学时</w:t>
            </w:r>
          </w:p>
        </w:tc>
      </w:tr>
      <w:tr w:rsidR="0029272A" w:rsidTr="006E5CD4">
        <w:trPr>
          <w:trHeight w:val="225"/>
          <w:jc w:val="center"/>
        </w:trPr>
        <w:tc>
          <w:tcPr>
            <w:tcW w:w="778" w:type="dxa"/>
            <w:vMerge w:val="restart"/>
          </w:tcPr>
          <w:p w:rsidR="0029272A" w:rsidRPr="00D566FF" w:rsidRDefault="0029272A" w:rsidP="006E5CD4">
            <w:pPr>
              <w:spacing w:line="360" w:lineRule="auto"/>
              <w:jc w:val="center"/>
              <w:rPr>
                <w:rFonts w:ascii="宋体" w:hAnsi="宋体"/>
                <w:szCs w:val="21"/>
              </w:rPr>
            </w:pPr>
            <w:r>
              <w:rPr>
                <w:rFonts w:ascii="宋体" w:hAnsi="宋体" w:hint="eastAsia"/>
                <w:szCs w:val="21"/>
              </w:rPr>
              <w:t>1</w:t>
            </w:r>
          </w:p>
        </w:tc>
        <w:tc>
          <w:tcPr>
            <w:tcW w:w="3308"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出入境与交通法律制度</w:t>
            </w:r>
          </w:p>
        </w:tc>
        <w:tc>
          <w:tcPr>
            <w:tcW w:w="4062" w:type="dxa"/>
          </w:tcPr>
          <w:p w:rsidR="0029272A" w:rsidRPr="00D566FF" w:rsidRDefault="0029272A" w:rsidP="006E5CD4">
            <w:pPr>
              <w:spacing w:line="360" w:lineRule="auto"/>
              <w:jc w:val="center"/>
              <w:rPr>
                <w:rFonts w:ascii="宋体" w:hAnsi="宋体"/>
                <w:szCs w:val="21"/>
              </w:rPr>
            </w:pPr>
            <w:r>
              <w:rPr>
                <w:rFonts w:ascii="宋体" w:hAnsi="宋体" w:hint="eastAsia"/>
                <w:szCs w:val="21"/>
              </w:rPr>
              <w:t>出入境管理法律制度</w:t>
            </w:r>
          </w:p>
        </w:tc>
        <w:tc>
          <w:tcPr>
            <w:tcW w:w="821" w:type="dxa"/>
            <w:vMerge w:val="restart"/>
          </w:tcPr>
          <w:p w:rsidR="0029272A" w:rsidRDefault="0029272A" w:rsidP="006E5CD4">
            <w:pPr>
              <w:spacing w:line="360" w:lineRule="auto"/>
              <w:jc w:val="center"/>
              <w:rPr>
                <w:rFonts w:ascii="宋体" w:hAnsi="宋体"/>
                <w:szCs w:val="21"/>
              </w:rPr>
            </w:pPr>
            <w:r>
              <w:rPr>
                <w:rFonts w:ascii="宋体" w:hAnsi="宋体" w:hint="eastAsia"/>
                <w:szCs w:val="21"/>
              </w:rPr>
              <w:t>6</w:t>
            </w:r>
          </w:p>
        </w:tc>
      </w:tr>
      <w:tr w:rsidR="0029272A" w:rsidTr="006E5CD4">
        <w:trPr>
          <w:trHeight w:val="360"/>
          <w:jc w:val="center"/>
        </w:trPr>
        <w:tc>
          <w:tcPr>
            <w:tcW w:w="778" w:type="dxa"/>
            <w:vMerge/>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tcPr>
          <w:p w:rsidR="0029272A" w:rsidRPr="00D566FF" w:rsidRDefault="0029272A" w:rsidP="006E5CD4">
            <w:pPr>
              <w:spacing w:line="360" w:lineRule="auto"/>
              <w:jc w:val="center"/>
              <w:rPr>
                <w:rFonts w:ascii="宋体" w:hAnsi="宋体"/>
                <w:szCs w:val="21"/>
              </w:rPr>
            </w:pPr>
            <w:r>
              <w:rPr>
                <w:rFonts w:ascii="宋体" w:hAnsi="宋体" w:hint="eastAsia"/>
                <w:szCs w:val="21"/>
              </w:rPr>
              <w:t>航空运输法律制度</w:t>
            </w:r>
          </w:p>
        </w:tc>
        <w:tc>
          <w:tcPr>
            <w:tcW w:w="821" w:type="dxa"/>
            <w:vMerge/>
          </w:tcPr>
          <w:p w:rsidR="0029272A" w:rsidRDefault="0029272A" w:rsidP="006E5CD4">
            <w:pPr>
              <w:spacing w:line="360" w:lineRule="auto"/>
              <w:jc w:val="center"/>
              <w:rPr>
                <w:rFonts w:ascii="宋体" w:hAnsi="宋体"/>
                <w:szCs w:val="21"/>
              </w:rPr>
            </w:pPr>
          </w:p>
        </w:tc>
      </w:tr>
      <w:tr w:rsidR="0029272A" w:rsidTr="006E5CD4">
        <w:trPr>
          <w:trHeight w:val="198"/>
          <w:jc w:val="center"/>
        </w:trPr>
        <w:tc>
          <w:tcPr>
            <w:tcW w:w="778" w:type="dxa"/>
            <w:vMerge/>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tcPr>
          <w:p w:rsidR="0029272A" w:rsidRDefault="0029272A" w:rsidP="006E5CD4">
            <w:pPr>
              <w:spacing w:line="360" w:lineRule="auto"/>
              <w:jc w:val="center"/>
              <w:rPr>
                <w:rFonts w:ascii="宋体" w:hAnsi="宋体"/>
                <w:szCs w:val="21"/>
              </w:rPr>
            </w:pPr>
            <w:r>
              <w:rPr>
                <w:rFonts w:ascii="宋体" w:hAnsi="宋体" w:hint="eastAsia"/>
                <w:szCs w:val="21"/>
              </w:rPr>
              <w:t>铁路运输法律制度</w:t>
            </w:r>
          </w:p>
        </w:tc>
        <w:tc>
          <w:tcPr>
            <w:tcW w:w="821" w:type="dxa"/>
            <w:vMerge/>
          </w:tcPr>
          <w:p w:rsidR="0029272A" w:rsidRDefault="0029272A" w:rsidP="006E5CD4">
            <w:pPr>
              <w:spacing w:line="360" w:lineRule="auto"/>
              <w:jc w:val="center"/>
              <w:rPr>
                <w:rFonts w:ascii="宋体" w:hAnsi="宋体"/>
                <w:szCs w:val="21"/>
              </w:rPr>
            </w:pPr>
          </w:p>
        </w:tc>
      </w:tr>
      <w:tr w:rsidR="0029272A" w:rsidTr="006E5CD4">
        <w:trPr>
          <w:trHeight w:val="255"/>
          <w:jc w:val="center"/>
        </w:trPr>
        <w:tc>
          <w:tcPr>
            <w:tcW w:w="778" w:type="dxa"/>
            <w:vMerge/>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tcPr>
          <w:p w:rsidR="0029272A" w:rsidRDefault="0029272A" w:rsidP="006E5CD4">
            <w:pPr>
              <w:spacing w:line="360" w:lineRule="auto"/>
              <w:jc w:val="center"/>
              <w:rPr>
                <w:rFonts w:ascii="宋体" w:hAnsi="宋体"/>
                <w:szCs w:val="21"/>
              </w:rPr>
            </w:pPr>
            <w:r>
              <w:rPr>
                <w:rFonts w:ascii="宋体" w:hAnsi="宋体" w:hint="eastAsia"/>
                <w:szCs w:val="21"/>
              </w:rPr>
              <w:t>道路、水路运输法律制度</w:t>
            </w:r>
          </w:p>
        </w:tc>
        <w:tc>
          <w:tcPr>
            <w:tcW w:w="821" w:type="dxa"/>
            <w:vMerge/>
          </w:tcPr>
          <w:p w:rsidR="0029272A" w:rsidRDefault="0029272A" w:rsidP="006E5CD4">
            <w:pPr>
              <w:spacing w:line="360" w:lineRule="auto"/>
              <w:jc w:val="center"/>
              <w:rPr>
                <w:rFonts w:ascii="宋体" w:hAnsi="宋体"/>
                <w:szCs w:val="21"/>
              </w:rPr>
            </w:pPr>
          </w:p>
        </w:tc>
      </w:tr>
      <w:tr w:rsidR="0029272A" w:rsidTr="006E5CD4">
        <w:trPr>
          <w:trHeight w:val="315"/>
          <w:jc w:val="center"/>
        </w:trPr>
        <w:tc>
          <w:tcPr>
            <w:tcW w:w="778"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2</w:t>
            </w:r>
          </w:p>
        </w:tc>
        <w:tc>
          <w:tcPr>
            <w:tcW w:w="3308"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食品安全、住宿与娱乐法律制度</w:t>
            </w:r>
          </w:p>
        </w:tc>
        <w:tc>
          <w:tcPr>
            <w:tcW w:w="4062" w:type="dxa"/>
          </w:tcPr>
          <w:p w:rsidR="0029272A" w:rsidRPr="00D566FF" w:rsidRDefault="0029272A" w:rsidP="006E5CD4">
            <w:pPr>
              <w:jc w:val="center"/>
              <w:rPr>
                <w:rFonts w:ascii="宋体" w:hAnsi="宋体"/>
                <w:szCs w:val="21"/>
              </w:rPr>
            </w:pPr>
            <w:r>
              <w:rPr>
                <w:rFonts w:ascii="宋体" w:hAnsi="宋体" w:hint="eastAsia"/>
                <w:szCs w:val="21"/>
              </w:rPr>
              <w:t>食品安全法律制度</w:t>
            </w:r>
          </w:p>
        </w:tc>
        <w:tc>
          <w:tcPr>
            <w:tcW w:w="821"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6</w:t>
            </w:r>
          </w:p>
        </w:tc>
      </w:tr>
      <w:tr w:rsidR="0029272A" w:rsidTr="006E5CD4">
        <w:trPr>
          <w:trHeight w:val="187"/>
          <w:jc w:val="center"/>
        </w:trPr>
        <w:tc>
          <w:tcPr>
            <w:tcW w:w="778" w:type="dxa"/>
            <w:vMerge/>
            <w:vAlign w:val="center"/>
          </w:tcPr>
          <w:p w:rsidR="0029272A" w:rsidRDefault="0029272A" w:rsidP="006E5CD4">
            <w:pPr>
              <w:spacing w:line="360" w:lineRule="auto"/>
              <w:jc w:val="center"/>
              <w:rPr>
                <w:rFonts w:ascii="宋体" w:hAnsi="宋体"/>
                <w:szCs w:val="21"/>
              </w:rPr>
            </w:pPr>
          </w:p>
        </w:tc>
        <w:tc>
          <w:tcPr>
            <w:tcW w:w="3308" w:type="dxa"/>
            <w:vMerge/>
            <w:vAlign w:val="center"/>
          </w:tcPr>
          <w:p w:rsidR="0029272A" w:rsidRDefault="0029272A" w:rsidP="006E5CD4">
            <w:pPr>
              <w:spacing w:line="360" w:lineRule="auto"/>
              <w:jc w:val="center"/>
              <w:rPr>
                <w:rFonts w:ascii="宋体" w:hAnsi="宋体"/>
                <w:szCs w:val="21"/>
              </w:rPr>
            </w:pPr>
          </w:p>
        </w:tc>
        <w:tc>
          <w:tcPr>
            <w:tcW w:w="4062" w:type="dxa"/>
          </w:tcPr>
          <w:p w:rsidR="0029272A" w:rsidRDefault="0029272A" w:rsidP="006E5CD4">
            <w:pPr>
              <w:jc w:val="center"/>
              <w:rPr>
                <w:rFonts w:ascii="宋体" w:hAnsi="宋体"/>
                <w:szCs w:val="21"/>
              </w:rPr>
            </w:pPr>
            <w:r>
              <w:rPr>
                <w:rFonts w:ascii="宋体" w:hAnsi="宋体" w:hint="eastAsia"/>
                <w:szCs w:val="21"/>
              </w:rPr>
              <w:t>住宿管理法律制度</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349"/>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娱乐场所管理法律制度</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288"/>
          <w:jc w:val="center"/>
        </w:trPr>
        <w:tc>
          <w:tcPr>
            <w:tcW w:w="778"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3</w:t>
            </w:r>
          </w:p>
        </w:tc>
        <w:tc>
          <w:tcPr>
            <w:tcW w:w="3308"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cs="仿宋_GB2312" w:hint="eastAsia"/>
                <w:bCs/>
                <w:szCs w:val="21"/>
              </w:rPr>
              <w:t>旅游资源保护法律制度</w:t>
            </w:r>
          </w:p>
        </w:tc>
        <w:tc>
          <w:tcPr>
            <w:tcW w:w="4062" w:type="dxa"/>
            <w:vAlign w:val="center"/>
          </w:tcPr>
          <w:p w:rsidR="0029272A" w:rsidRPr="00D566FF" w:rsidRDefault="0029272A" w:rsidP="006E5CD4">
            <w:pPr>
              <w:spacing w:line="360" w:lineRule="auto"/>
              <w:jc w:val="center"/>
              <w:rPr>
                <w:rFonts w:ascii="宋体" w:hAnsi="宋体"/>
                <w:szCs w:val="21"/>
              </w:rPr>
            </w:pPr>
            <w:r>
              <w:rPr>
                <w:rFonts w:ascii="宋体" w:hAnsi="宋体" w:cs="仿宋_GB2312" w:hint="eastAsia"/>
                <w:bCs/>
                <w:szCs w:val="21"/>
              </w:rPr>
              <w:t>风景名胜区法律制度</w:t>
            </w:r>
          </w:p>
        </w:tc>
        <w:tc>
          <w:tcPr>
            <w:tcW w:w="821"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10</w:t>
            </w:r>
          </w:p>
        </w:tc>
      </w:tr>
      <w:tr w:rsidR="0029272A" w:rsidTr="006E5CD4">
        <w:trPr>
          <w:trHeight w:val="288"/>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Pr="00D566FF" w:rsidRDefault="0029272A" w:rsidP="006E5CD4">
            <w:pPr>
              <w:spacing w:line="360" w:lineRule="auto"/>
              <w:jc w:val="center"/>
              <w:rPr>
                <w:rFonts w:ascii="宋体" w:hAnsi="宋体"/>
                <w:szCs w:val="21"/>
              </w:rPr>
            </w:pPr>
            <w:r>
              <w:rPr>
                <w:rFonts w:ascii="宋体" w:hAnsi="宋体" w:cs="仿宋_GB2312" w:hint="eastAsia"/>
                <w:bCs/>
                <w:szCs w:val="21"/>
              </w:rPr>
              <w:t>自然保护区法律制度</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405"/>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Pr="00D566FF" w:rsidRDefault="0029272A" w:rsidP="006E5CD4">
            <w:pPr>
              <w:spacing w:line="360" w:lineRule="auto"/>
              <w:jc w:val="center"/>
              <w:rPr>
                <w:rFonts w:ascii="宋体" w:hAnsi="宋体"/>
                <w:szCs w:val="21"/>
              </w:rPr>
            </w:pPr>
            <w:r>
              <w:rPr>
                <w:rFonts w:ascii="宋体" w:hAnsi="宋体" w:cs="仿宋_GB2312" w:hint="eastAsia"/>
                <w:bCs/>
                <w:szCs w:val="21"/>
              </w:rPr>
              <w:t>野生动植物保护法律制度</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255"/>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文物保护法律制度</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225"/>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博物馆管理法律制度</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441"/>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国家级文化生态保护区管理法律制度</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285"/>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非物质文化遗产保护法律制度</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180"/>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保护世界遗产、非物质文化遗产公约</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555"/>
          <w:jc w:val="center"/>
        </w:trPr>
        <w:tc>
          <w:tcPr>
            <w:tcW w:w="778"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4</w:t>
            </w:r>
          </w:p>
        </w:tc>
        <w:tc>
          <w:tcPr>
            <w:tcW w:w="3308"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cs="仿宋_GB2312" w:hint="eastAsia"/>
                <w:bCs/>
                <w:szCs w:val="21"/>
              </w:rPr>
              <w:t>解决旅游纠纷法律制度</w:t>
            </w:r>
          </w:p>
        </w:tc>
        <w:tc>
          <w:tcPr>
            <w:tcW w:w="4062" w:type="dxa"/>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消费者权益保护法律制度</w:t>
            </w:r>
          </w:p>
        </w:tc>
        <w:tc>
          <w:tcPr>
            <w:tcW w:w="821"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6</w:t>
            </w:r>
          </w:p>
        </w:tc>
      </w:tr>
      <w:tr w:rsidR="0029272A" w:rsidTr="006E5CD4">
        <w:trPr>
          <w:trHeight w:val="366"/>
          <w:jc w:val="center"/>
        </w:trPr>
        <w:tc>
          <w:tcPr>
            <w:tcW w:w="778" w:type="dxa"/>
            <w:vMerge/>
            <w:vAlign w:val="center"/>
          </w:tcPr>
          <w:p w:rsidR="0029272A" w:rsidRDefault="0029272A" w:rsidP="006E5CD4">
            <w:pPr>
              <w:spacing w:line="360" w:lineRule="auto"/>
              <w:jc w:val="center"/>
              <w:rPr>
                <w:rFonts w:ascii="宋体" w:hAnsi="宋体"/>
                <w:szCs w:val="21"/>
              </w:rPr>
            </w:pPr>
          </w:p>
        </w:tc>
        <w:tc>
          <w:tcPr>
            <w:tcW w:w="3308" w:type="dxa"/>
            <w:vMerge/>
            <w:vAlign w:val="center"/>
          </w:tcPr>
          <w:p w:rsidR="0029272A" w:rsidRDefault="0029272A" w:rsidP="006E5CD4">
            <w:pPr>
              <w:spacing w:line="360" w:lineRule="auto"/>
              <w:jc w:val="center"/>
              <w:rPr>
                <w:rFonts w:ascii="宋体" w:hAnsi="宋体" w:cs="仿宋_GB2312"/>
                <w:bCs/>
                <w:szCs w:val="21"/>
              </w:rPr>
            </w:pPr>
          </w:p>
        </w:tc>
        <w:tc>
          <w:tcPr>
            <w:tcW w:w="4062" w:type="dxa"/>
            <w:vAlign w:val="center"/>
          </w:tcPr>
          <w:p w:rsidR="0029272A" w:rsidRDefault="0029272A" w:rsidP="006E5CD4">
            <w:pPr>
              <w:spacing w:line="360" w:lineRule="auto"/>
              <w:jc w:val="center"/>
              <w:rPr>
                <w:rFonts w:ascii="宋体" w:hAnsi="宋体"/>
                <w:szCs w:val="21"/>
              </w:rPr>
            </w:pPr>
            <w:r>
              <w:rPr>
                <w:rFonts w:ascii="宋体" w:hAnsi="宋体" w:hint="eastAsia"/>
                <w:szCs w:val="21"/>
              </w:rPr>
              <w:t>旅游投诉受理和处理制度</w:t>
            </w:r>
          </w:p>
        </w:tc>
        <w:tc>
          <w:tcPr>
            <w:tcW w:w="821" w:type="dxa"/>
            <w:vMerge/>
            <w:vAlign w:val="center"/>
          </w:tcPr>
          <w:p w:rsidR="0029272A" w:rsidRDefault="0029272A" w:rsidP="006E5CD4">
            <w:pPr>
              <w:spacing w:line="360" w:lineRule="auto"/>
              <w:jc w:val="center"/>
              <w:rPr>
                <w:rFonts w:ascii="宋体" w:hAnsi="宋体"/>
                <w:szCs w:val="21"/>
              </w:rPr>
            </w:pPr>
          </w:p>
        </w:tc>
      </w:tr>
      <w:tr w:rsidR="0029272A" w:rsidTr="006E5CD4">
        <w:trPr>
          <w:trHeight w:val="330"/>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旅游不文明行为记录管理和治安管理相关法律制度</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510"/>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Default="0029272A" w:rsidP="006E5CD4">
            <w:pPr>
              <w:spacing w:line="360" w:lineRule="auto"/>
              <w:jc w:val="center"/>
              <w:rPr>
                <w:rFonts w:ascii="宋体" w:hAnsi="宋体" w:cs="仿宋_GB2312"/>
                <w:bCs/>
                <w:szCs w:val="21"/>
              </w:rPr>
            </w:pPr>
            <w:r>
              <w:rPr>
                <w:rFonts w:ascii="宋体" w:hAnsi="宋体" w:hint="eastAsia"/>
                <w:szCs w:val="21"/>
              </w:rPr>
              <w:t>民事证据法律规定</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411"/>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Default="0029272A" w:rsidP="006E5CD4">
            <w:pPr>
              <w:spacing w:line="360" w:lineRule="auto"/>
              <w:jc w:val="center"/>
              <w:rPr>
                <w:rFonts w:ascii="宋体" w:hAnsi="宋体" w:cs="仿宋_GB2312"/>
                <w:bCs/>
                <w:szCs w:val="21"/>
              </w:rPr>
            </w:pPr>
            <w:r>
              <w:rPr>
                <w:rFonts w:ascii="宋体" w:hAnsi="宋体" w:hint="eastAsia"/>
                <w:szCs w:val="21"/>
              </w:rPr>
              <w:t>审理旅游纠纷案件适用法律的规定</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349"/>
          <w:jc w:val="center"/>
        </w:trPr>
        <w:tc>
          <w:tcPr>
            <w:tcW w:w="778"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5</w:t>
            </w:r>
          </w:p>
        </w:tc>
        <w:tc>
          <w:tcPr>
            <w:tcW w:w="3308"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cs="仿宋_GB2312" w:hint="eastAsia"/>
                <w:bCs/>
                <w:szCs w:val="21"/>
              </w:rPr>
              <w:t>侵权责任法律制度</w:t>
            </w:r>
          </w:p>
        </w:tc>
        <w:tc>
          <w:tcPr>
            <w:tcW w:w="4062" w:type="dxa"/>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一般侵权责任</w:t>
            </w:r>
          </w:p>
        </w:tc>
        <w:tc>
          <w:tcPr>
            <w:tcW w:w="821"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4</w:t>
            </w:r>
          </w:p>
        </w:tc>
      </w:tr>
      <w:tr w:rsidR="0029272A" w:rsidTr="006E5CD4">
        <w:trPr>
          <w:trHeight w:val="540"/>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特殊侵权责任</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282"/>
          <w:jc w:val="center"/>
        </w:trPr>
        <w:tc>
          <w:tcPr>
            <w:tcW w:w="778"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6</w:t>
            </w:r>
          </w:p>
        </w:tc>
        <w:tc>
          <w:tcPr>
            <w:tcW w:w="3308"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szCs w:val="21"/>
              </w:rPr>
              <w:t>维护国家安全法律制度</w:t>
            </w:r>
          </w:p>
        </w:tc>
        <w:tc>
          <w:tcPr>
            <w:tcW w:w="4062" w:type="dxa"/>
            <w:vAlign w:val="center"/>
          </w:tcPr>
          <w:p w:rsidR="0029272A" w:rsidRPr="00D566FF" w:rsidRDefault="0029272A" w:rsidP="006E5CD4">
            <w:pPr>
              <w:spacing w:line="360" w:lineRule="auto"/>
              <w:jc w:val="center"/>
              <w:rPr>
                <w:rFonts w:ascii="宋体" w:hAnsi="宋体"/>
                <w:szCs w:val="21"/>
              </w:rPr>
            </w:pPr>
            <w:r w:rsidRPr="00A60AC8">
              <w:rPr>
                <w:rFonts w:ascii="宋体" w:hAnsi="宋体" w:hint="eastAsia"/>
                <w:szCs w:val="21"/>
              </w:rPr>
              <w:t>中华人民共和国香港特别行政区维护国家安全法</w:t>
            </w:r>
          </w:p>
        </w:tc>
        <w:tc>
          <w:tcPr>
            <w:tcW w:w="821" w:type="dxa"/>
            <w:vMerge w:val="restart"/>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4</w:t>
            </w:r>
          </w:p>
        </w:tc>
      </w:tr>
      <w:tr w:rsidR="0029272A" w:rsidTr="006E5CD4">
        <w:trPr>
          <w:trHeight w:val="525"/>
          <w:jc w:val="center"/>
        </w:trPr>
        <w:tc>
          <w:tcPr>
            <w:tcW w:w="778" w:type="dxa"/>
            <w:vMerge/>
            <w:vAlign w:val="center"/>
          </w:tcPr>
          <w:p w:rsidR="0029272A" w:rsidRPr="00D566FF" w:rsidRDefault="0029272A" w:rsidP="006E5CD4">
            <w:pPr>
              <w:spacing w:line="360" w:lineRule="auto"/>
              <w:jc w:val="center"/>
              <w:rPr>
                <w:rFonts w:ascii="宋体" w:hAnsi="宋体"/>
                <w:szCs w:val="21"/>
              </w:rPr>
            </w:pPr>
          </w:p>
        </w:tc>
        <w:tc>
          <w:tcPr>
            <w:tcW w:w="3308" w:type="dxa"/>
            <w:vMerge/>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Pr="00D566FF" w:rsidRDefault="0029272A" w:rsidP="006E5CD4">
            <w:pPr>
              <w:spacing w:line="360" w:lineRule="auto"/>
              <w:jc w:val="center"/>
              <w:rPr>
                <w:rFonts w:ascii="宋体" w:hAnsi="宋体"/>
                <w:szCs w:val="21"/>
              </w:rPr>
            </w:pPr>
            <w:r w:rsidRPr="00A60AC8">
              <w:rPr>
                <w:rFonts w:ascii="宋体" w:hAnsi="宋体" w:hint="eastAsia"/>
                <w:szCs w:val="21"/>
              </w:rPr>
              <w:t>中华人民共和国英雄烈士保护法</w:t>
            </w:r>
            <w:r>
              <w:rPr>
                <w:rFonts w:ascii="宋体" w:hAnsi="宋体" w:hint="eastAsia"/>
                <w:szCs w:val="21"/>
              </w:rPr>
              <w:t>与</w:t>
            </w:r>
            <w:r w:rsidRPr="00A60AC8">
              <w:rPr>
                <w:rFonts w:ascii="宋体" w:hAnsi="宋体" w:hint="eastAsia"/>
                <w:szCs w:val="21"/>
              </w:rPr>
              <w:t>宗教事务条例</w:t>
            </w:r>
          </w:p>
        </w:tc>
        <w:tc>
          <w:tcPr>
            <w:tcW w:w="821" w:type="dxa"/>
            <w:vMerge/>
            <w:vAlign w:val="center"/>
          </w:tcPr>
          <w:p w:rsidR="0029272A" w:rsidRPr="00D566FF" w:rsidRDefault="0029272A" w:rsidP="006E5CD4">
            <w:pPr>
              <w:spacing w:line="360" w:lineRule="auto"/>
              <w:jc w:val="center"/>
              <w:rPr>
                <w:rFonts w:ascii="宋体" w:hAnsi="宋体"/>
                <w:szCs w:val="21"/>
              </w:rPr>
            </w:pPr>
          </w:p>
        </w:tc>
      </w:tr>
      <w:tr w:rsidR="0029272A" w:rsidTr="006E5CD4">
        <w:trPr>
          <w:trHeight w:val="215"/>
          <w:jc w:val="center"/>
        </w:trPr>
        <w:tc>
          <w:tcPr>
            <w:tcW w:w="778" w:type="dxa"/>
            <w:vAlign w:val="center"/>
          </w:tcPr>
          <w:p w:rsidR="0029272A" w:rsidRPr="00D566FF" w:rsidRDefault="0029272A" w:rsidP="006E5CD4">
            <w:pPr>
              <w:spacing w:line="360" w:lineRule="auto"/>
              <w:jc w:val="center"/>
              <w:rPr>
                <w:rFonts w:ascii="宋体" w:hAnsi="宋体"/>
                <w:szCs w:val="21"/>
              </w:rPr>
            </w:pPr>
            <w:r w:rsidRPr="00D566FF">
              <w:rPr>
                <w:rFonts w:ascii="宋体" w:hAnsi="宋体" w:hint="eastAsia"/>
                <w:szCs w:val="21"/>
              </w:rPr>
              <w:t>合计</w:t>
            </w:r>
          </w:p>
        </w:tc>
        <w:tc>
          <w:tcPr>
            <w:tcW w:w="3308" w:type="dxa"/>
            <w:vAlign w:val="center"/>
          </w:tcPr>
          <w:p w:rsidR="0029272A" w:rsidRPr="00D566FF" w:rsidRDefault="0029272A" w:rsidP="006E5CD4">
            <w:pPr>
              <w:spacing w:line="360" w:lineRule="auto"/>
              <w:jc w:val="center"/>
              <w:rPr>
                <w:rFonts w:ascii="宋体" w:hAnsi="宋体"/>
                <w:szCs w:val="21"/>
              </w:rPr>
            </w:pPr>
          </w:p>
        </w:tc>
        <w:tc>
          <w:tcPr>
            <w:tcW w:w="4062" w:type="dxa"/>
            <w:vAlign w:val="center"/>
          </w:tcPr>
          <w:p w:rsidR="0029272A" w:rsidRPr="00D566FF" w:rsidRDefault="0029272A" w:rsidP="006E5CD4">
            <w:pPr>
              <w:spacing w:line="360" w:lineRule="auto"/>
              <w:jc w:val="center"/>
              <w:rPr>
                <w:rFonts w:ascii="宋体" w:hAnsi="宋体"/>
                <w:szCs w:val="21"/>
              </w:rPr>
            </w:pPr>
          </w:p>
        </w:tc>
        <w:tc>
          <w:tcPr>
            <w:tcW w:w="821" w:type="dxa"/>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36</w:t>
            </w:r>
          </w:p>
        </w:tc>
      </w:tr>
    </w:tbl>
    <w:p w:rsidR="001612BD" w:rsidRDefault="001612BD" w:rsidP="00AA3381"/>
    <w:p w:rsidR="005443E1" w:rsidRDefault="005443E1" w:rsidP="00AA3381"/>
    <w:p w:rsidR="00A06B15" w:rsidRPr="00C531F2" w:rsidRDefault="00A06B15" w:rsidP="00C53B2C">
      <w:pPr>
        <w:spacing w:line="360" w:lineRule="auto"/>
        <w:ind w:firstLineChars="200" w:firstLine="560"/>
        <w:rPr>
          <w:rFonts w:ascii="黑体" w:eastAsia="黑体" w:hAnsi="黑体"/>
          <w:bCs/>
          <w:sz w:val="28"/>
        </w:rPr>
        <w:sectPr w:rsidR="00A06B15" w:rsidRPr="00C531F2">
          <w:headerReference w:type="default" r:id="rId6"/>
          <w:footerReference w:type="even" r:id="rId7"/>
          <w:footerReference w:type="default" r:id="rId8"/>
          <w:pgSz w:w="11906" w:h="16838"/>
          <w:pgMar w:top="1440" w:right="1800" w:bottom="1440" w:left="1800" w:header="851" w:footer="992" w:gutter="0"/>
          <w:cols w:space="720"/>
          <w:docGrid w:type="lines" w:linePitch="312"/>
        </w:sectPr>
      </w:pPr>
    </w:p>
    <w:p w:rsidR="00A06B15" w:rsidRDefault="00A06B15" w:rsidP="00A06B15">
      <w:pPr>
        <w:spacing w:line="360" w:lineRule="auto"/>
        <w:ind w:firstLineChars="200" w:firstLine="560"/>
        <w:rPr>
          <w:rFonts w:ascii="黑体" w:eastAsia="黑体" w:hAnsi="黑体"/>
          <w:bCs/>
          <w:sz w:val="28"/>
        </w:rPr>
      </w:pPr>
      <w:r>
        <w:rPr>
          <w:rFonts w:ascii="黑体" w:eastAsia="黑体" w:hAnsi="黑体" w:hint="eastAsia"/>
          <w:bCs/>
          <w:sz w:val="28"/>
        </w:rPr>
        <w:lastRenderedPageBreak/>
        <w:t>五、实训项目设计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1722"/>
        <w:gridCol w:w="1985"/>
        <w:gridCol w:w="2539"/>
        <w:gridCol w:w="1965"/>
        <w:gridCol w:w="3390"/>
        <w:gridCol w:w="1554"/>
      </w:tblGrid>
      <w:tr w:rsidR="00A06B15" w:rsidTr="00D72640">
        <w:trPr>
          <w:trHeight w:val="1275"/>
          <w:jc w:val="center"/>
        </w:trPr>
        <w:tc>
          <w:tcPr>
            <w:tcW w:w="574"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bCs/>
                <w:szCs w:val="21"/>
              </w:rPr>
            </w:pPr>
            <w:r>
              <w:rPr>
                <w:rFonts w:ascii="宋体" w:hAnsi="宋体" w:hint="eastAsia"/>
                <w:szCs w:val="21"/>
              </w:rPr>
              <w:t>编号</w:t>
            </w:r>
          </w:p>
        </w:tc>
        <w:tc>
          <w:tcPr>
            <w:tcW w:w="1722"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实训项目（任务）名称</w:t>
            </w:r>
          </w:p>
        </w:tc>
        <w:tc>
          <w:tcPr>
            <w:tcW w:w="1985"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素质目标</w:t>
            </w:r>
          </w:p>
        </w:tc>
        <w:tc>
          <w:tcPr>
            <w:tcW w:w="2539"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知识目标</w:t>
            </w:r>
          </w:p>
        </w:tc>
        <w:tc>
          <w:tcPr>
            <w:tcW w:w="1965"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能力目标</w:t>
            </w:r>
          </w:p>
        </w:tc>
        <w:tc>
          <w:tcPr>
            <w:tcW w:w="3390"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实施步骤</w:t>
            </w:r>
          </w:p>
        </w:tc>
        <w:tc>
          <w:tcPr>
            <w:tcW w:w="1554"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jc w:val="center"/>
              <w:rPr>
                <w:rFonts w:ascii="宋体" w:hAnsi="宋体"/>
                <w:szCs w:val="21"/>
              </w:rPr>
            </w:pPr>
            <w:r>
              <w:rPr>
                <w:rFonts w:ascii="宋体" w:hAnsi="宋体" w:hint="eastAsia"/>
                <w:szCs w:val="21"/>
              </w:rPr>
              <w:t>可展示的结果或考核标准</w:t>
            </w:r>
          </w:p>
        </w:tc>
      </w:tr>
      <w:tr w:rsidR="00A06B15" w:rsidTr="00555E8A">
        <w:trPr>
          <w:trHeight w:val="2325"/>
          <w:jc w:val="center"/>
        </w:trPr>
        <w:tc>
          <w:tcPr>
            <w:tcW w:w="574" w:type="dxa"/>
            <w:tcBorders>
              <w:top w:val="single" w:sz="4" w:space="0" w:color="auto"/>
              <w:left w:val="single" w:sz="4" w:space="0" w:color="auto"/>
              <w:bottom w:val="single" w:sz="4" w:space="0" w:color="auto"/>
              <w:right w:val="single" w:sz="4" w:space="0" w:color="auto"/>
            </w:tcBorders>
            <w:vAlign w:val="center"/>
          </w:tcPr>
          <w:p w:rsidR="00A06B15" w:rsidRDefault="00555E8A" w:rsidP="00F85854">
            <w:pPr>
              <w:rPr>
                <w:rFonts w:ascii="宋体" w:hAnsi="宋体" w:cs="仿宋_GB2312"/>
                <w:bCs/>
                <w:szCs w:val="21"/>
              </w:rPr>
            </w:pPr>
            <w:r>
              <w:rPr>
                <w:rFonts w:ascii="宋体" w:hAnsi="宋体" w:cs="仿宋_GB2312" w:hint="eastAsia"/>
                <w:bCs/>
                <w:szCs w:val="21"/>
              </w:rPr>
              <w:t>1</w:t>
            </w:r>
          </w:p>
        </w:tc>
        <w:tc>
          <w:tcPr>
            <w:tcW w:w="1722" w:type="dxa"/>
            <w:tcBorders>
              <w:top w:val="single" w:sz="4" w:space="0" w:color="auto"/>
              <w:left w:val="single" w:sz="4" w:space="0" w:color="auto"/>
              <w:bottom w:val="single" w:sz="4" w:space="0" w:color="auto"/>
              <w:right w:val="single" w:sz="4" w:space="0" w:color="auto"/>
            </w:tcBorders>
            <w:vAlign w:val="center"/>
          </w:tcPr>
          <w:p w:rsidR="00A06B15" w:rsidRDefault="00416D16" w:rsidP="00F85854">
            <w:pPr>
              <w:rPr>
                <w:rFonts w:ascii="宋体" w:hAnsi="宋体" w:cs="仿宋_GB2312"/>
                <w:szCs w:val="21"/>
              </w:rPr>
            </w:pPr>
            <w:r>
              <w:rPr>
                <w:rFonts w:ascii="宋体" w:hAnsi="宋体" w:cs="仿宋_GB2312" w:hint="eastAsia"/>
                <w:szCs w:val="21"/>
              </w:rPr>
              <w:t>游客旅游投诉调研</w:t>
            </w:r>
          </w:p>
        </w:tc>
        <w:tc>
          <w:tcPr>
            <w:tcW w:w="1985"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rPr>
                <w:rFonts w:ascii="宋体" w:hAnsi="宋体" w:cs="仿宋_GB2312"/>
                <w:szCs w:val="21"/>
              </w:rPr>
            </w:pPr>
            <w:r>
              <w:rPr>
                <w:rFonts w:ascii="宋体" w:hAnsi="宋体" w:cs="仿宋_GB2312" w:hint="eastAsia"/>
                <w:szCs w:val="21"/>
              </w:rPr>
              <w:t>培养学生</w:t>
            </w:r>
            <w:r w:rsidR="00847B82">
              <w:rPr>
                <w:rFonts w:ascii="宋体" w:hAnsi="宋体" w:cs="仿宋_GB2312" w:hint="eastAsia"/>
                <w:szCs w:val="21"/>
              </w:rPr>
              <w:t>积极维护自身及他人合法权益的意识，注重程序、守法意识</w:t>
            </w:r>
          </w:p>
        </w:tc>
        <w:tc>
          <w:tcPr>
            <w:tcW w:w="2539" w:type="dxa"/>
            <w:tcBorders>
              <w:top w:val="single" w:sz="4" w:space="0" w:color="auto"/>
              <w:left w:val="single" w:sz="4" w:space="0" w:color="auto"/>
              <w:bottom w:val="single" w:sz="4" w:space="0" w:color="auto"/>
              <w:right w:val="single" w:sz="4" w:space="0" w:color="auto"/>
            </w:tcBorders>
            <w:vAlign w:val="center"/>
          </w:tcPr>
          <w:p w:rsidR="00A06B15" w:rsidRDefault="00A06B15" w:rsidP="00B92A74">
            <w:pPr>
              <w:rPr>
                <w:rFonts w:ascii="宋体" w:hAnsi="宋体" w:cs="仿宋_GB2312"/>
                <w:szCs w:val="21"/>
              </w:rPr>
            </w:pPr>
            <w:r>
              <w:rPr>
                <w:rFonts w:ascii="宋体" w:hAnsi="宋体" w:cs="仿宋_GB2312" w:hint="eastAsia"/>
                <w:szCs w:val="21"/>
              </w:rPr>
              <w:t>了解游客</w:t>
            </w:r>
            <w:r w:rsidR="00B92A74">
              <w:rPr>
                <w:rFonts w:ascii="宋体" w:hAnsi="宋体" w:cs="仿宋_GB2312" w:hint="eastAsia"/>
                <w:szCs w:val="21"/>
              </w:rPr>
              <w:t>投诉的问题点</w:t>
            </w:r>
            <w:r w:rsidR="00847B82">
              <w:rPr>
                <w:rFonts w:ascii="宋体" w:hAnsi="宋体" w:cs="仿宋_GB2312" w:hint="eastAsia"/>
                <w:szCs w:val="21"/>
              </w:rPr>
              <w:t>、投诉原因</w:t>
            </w:r>
            <w:r w:rsidR="00B92A74">
              <w:rPr>
                <w:rFonts w:ascii="宋体" w:hAnsi="宋体" w:cs="仿宋_GB2312" w:hint="eastAsia"/>
                <w:szCs w:val="21"/>
              </w:rPr>
              <w:t>，</w:t>
            </w:r>
            <w:r>
              <w:rPr>
                <w:rFonts w:ascii="宋体" w:hAnsi="宋体" w:cs="仿宋_GB2312" w:hint="eastAsia"/>
                <w:szCs w:val="21"/>
              </w:rPr>
              <w:t>掌握</w:t>
            </w:r>
            <w:r w:rsidR="00847B82">
              <w:rPr>
                <w:rFonts w:ascii="宋体" w:hAnsi="宋体" w:cs="仿宋_GB2312" w:hint="eastAsia"/>
                <w:szCs w:val="21"/>
              </w:rPr>
              <w:t>受理</w:t>
            </w:r>
            <w:r w:rsidR="00B92A74">
              <w:rPr>
                <w:rFonts w:ascii="宋体" w:hAnsi="宋体" w:cs="仿宋_GB2312" w:hint="eastAsia"/>
                <w:szCs w:val="21"/>
              </w:rPr>
              <w:t>投诉</w:t>
            </w:r>
            <w:r w:rsidR="00847B82">
              <w:rPr>
                <w:rFonts w:ascii="宋体" w:hAnsi="宋体" w:cs="仿宋_GB2312" w:hint="eastAsia"/>
                <w:szCs w:val="21"/>
              </w:rPr>
              <w:t>、处理投诉</w:t>
            </w:r>
            <w:r w:rsidR="00B92A74">
              <w:rPr>
                <w:rFonts w:ascii="宋体" w:hAnsi="宋体" w:cs="仿宋_GB2312" w:hint="eastAsia"/>
                <w:szCs w:val="21"/>
              </w:rPr>
              <w:t>的相关法律知识</w:t>
            </w:r>
          </w:p>
        </w:tc>
        <w:tc>
          <w:tcPr>
            <w:tcW w:w="1965"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rPr>
                <w:rFonts w:ascii="宋体" w:hAnsi="宋体" w:cs="仿宋_GB2312"/>
                <w:szCs w:val="21"/>
              </w:rPr>
            </w:pPr>
            <w:r>
              <w:rPr>
                <w:rFonts w:ascii="宋体" w:hAnsi="宋体" w:cs="仿宋_GB2312" w:hint="eastAsia"/>
                <w:szCs w:val="21"/>
              </w:rPr>
              <w:t>能</w:t>
            </w:r>
            <w:r w:rsidR="00B92A74">
              <w:rPr>
                <w:rFonts w:ascii="宋体" w:hAnsi="宋体" w:cs="仿宋_GB2312" w:hint="eastAsia"/>
                <w:szCs w:val="21"/>
              </w:rPr>
              <w:t>根据相关法律法规处理旅游投诉</w:t>
            </w:r>
          </w:p>
        </w:tc>
        <w:tc>
          <w:tcPr>
            <w:tcW w:w="3390" w:type="dxa"/>
            <w:tcBorders>
              <w:top w:val="single" w:sz="4" w:space="0" w:color="auto"/>
              <w:left w:val="single" w:sz="4" w:space="0" w:color="auto"/>
              <w:bottom w:val="single" w:sz="4" w:space="0" w:color="auto"/>
              <w:right w:val="single" w:sz="4" w:space="0" w:color="auto"/>
            </w:tcBorders>
            <w:vAlign w:val="center"/>
          </w:tcPr>
          <w:p w:rsidR="00A06B15" w:rsidRDefault="00A06B15" w:rsidP="00F85854">
            <w:pPr>
              <w:widowControl/>
              <w:rPr>
                <w:rFonts w:ascii="宋体" w:hAnsi="宋体" w:cs="仿宋_GB2312"/>
                <w:szCs w:val="21"/>
              </w:rPr>
            </w:pPr>
            <w:r>
              <w:rPr>
                <w:rFonts w:ascii="宋体" w:hAnsi="宋体" w:cs="仿宋_GB2312" w:hint="eastAsia"/>
                <w:szCs w:val="21"/>
              </w:rPr>
              <w:t>1.教师布置任务，介绍注意事项；</w:t>
            </w:r>
          </w:p>
          <w:p w:rsidR="00B92A74" w:rsidRDefault="00B92A74" w:rsidP="00F85854">
            <w:pPr>
              <w:widowControl/>
              <w:rPr>
                <w:rFonts w:ascii="宋体" w:hAnsi="宋体" w:cs="仿宋_GB2312"/>
                <w:szCs w:val="21"/>
              </w:rPr>
            </w:pPr>
            <w:r>
              <w:rPr>
                <w:rFonts w:ascii="宋体" w:hAnsi="宋体" w:cs="仿宋_GB2312" w:hint="eastAsia"/>
                <w:szCs w:val="21"/>
              </w:rPr>
              <w:t>2.小组课下调研搜集旅游投诉实例</w:t>
            </w:r>
          </w:p>
          <w:p w:rsidR="00A06B15" w:rsidRDefault="00B92A74" w:rsidP="00F85854">
            <w:pPr>
              <w:widowControl/>
              <w:rPr>
                <w:rFonts w:ascii="宋体" w:hAnsi="宋体" w:cs="仿宋_GB2312"/>
                <w:szCs w:val="21"/>
              </w:rPr>
            </w:pPr>
            <w:r>
              <w:rPr>
                <w:rFonts w:ascii="宋体" w:hAnsi="宋体" w:cs="仿宋_GB2312" w:hint="eastAsia"/>
                <w:szCs w:val="21"/>
              </w:rPr>
              <w:t>3</w:t>
            </w:r>
            <w:r w:rsidR="00A06B15">
              <w:rPr>
                <w:rFonts w:ascii="宋体" w:hAnsi="宋体" w:cs="仿宋_GB2312" w:hint="eastAsia"/>
                <w:szCs w:val="21"/>
              </w:rPr>
              <w:t>.小组</w:t>
            </w:r>
            <w:r>
              <w:rPr>
                <w:rFonts w:ascii="宋体" w:hAnsi="宋体" w:cs="仿宋_GB2312" w:hint="eastAsia"/>
                <w:szCs w:val="21"/>
              </w:rPr>
              <w:t>课上</w:t>
            </w:r>
            <w:r w:rsidR="00A06B15">
              <w:rPr>
                <w:rFonts w:ascii="宋体" w:hAnsi="宋体" w:cs="仿宋_GB2312" w:hint="eastAsia"/>
                <w:szCs w:val="21"/>
              </w:rPr>
              <w:t>讨论</w:t>
            </w:r>
            <w:r>
              <w:rPr>
                <w:rFonts w:ascii="宋体" w:hAnsi="宋体" w:cs="仿宋_GB2312" w:hint="eastAsia"/>
                <w:szCs w:val="21"/>
              </w:rPr>
              <w:t>整理常见的旅游投诉问题</w:t>
            </w:r>
          </w:p>
          <w:p w:rsidR="00A06B15" w:rsidRDefault="00B92A74" w:rsidP="00F85854">
            <w:pPr>
              <w:widowControl/>
              <w:rPr>
                <w:rFonts w:ascii="宋体" w:hAnsi="宋体" w:cs="仿宋_GB2312"/>
                <w:szCs w:val="21"/>
              </w:rPr>
            </w:pPr>
            <w:r>
              <w:rPr>
                <w:rFonts w:ascii="宋体" w:hAnsi="宋体" w:cs="仿宋_GB2312" w:hint="eastAsia"/>
                <w:szCs w:val="21"/>
              </w:rPr>
              <w:t>4</w:t>
            </w:r>
            <w:r w:rsidR="00A06B15">
              <w:rPr>
                <w:rFonts w:ascii="宋体" w:hAnsi="宋体" w:cs="仿宋_GB2312" w:hint="eastAsia"/>
                <w:szCs w:val="21"/>
              </w:rPr>
              <w:t>.组内讨论</w:t>
            </w:r>
            <w:r>
              <w:rPr>
                <w:rFonts w:ascii="宋体" w:hAnsi="宋体" w:cs="仿宋_GB2312" w:hint="eastAsia"/>
                <w:szCs w:val="21"/>
              </w:rPr>
              <w:t>如何处理旅游投诉</w:t>
            </w:r>
            <w:r w:rsidR="00A06B15">
              <w:rPr>
                <w:rFonts w:ascii="宋体" w:hAnsi="宋体" w:cs="仿宋_GB2312" w:hint="eastAsia"/>
                <w:szCs w:val="21"/>
              </w:rPr>
              <w:t>、组外展示点评；</w:t>
            </w:r>
          </w:p>
          <w:p w:rsidR="00A06B15" w:rsidRDefault="007119A5" w:rsidP="00F85854">
            <w:pPr>
              <w:rPr>
                <w:rFonts w:ascii="宋体" w:hAnsi="宋体" w:cs="仿宋_GB2312"/>
                <w:szCs w:val="21"/>
              </w:rPr>
            </w:pPr>
            <w:r>
              <w:rPr>
                <w:rFonts w:ascii="宋体" w:hAnsi="宋体" w:cs="仿宋_GB2312" w:hint="eastAsia"/>
                <w:szCs w:val="21"/>
              </w:rPr>
              <w:t>5</w:t>
            </w:r>
            <w:r w:rsidR="00A06B15">
              <w:rPr>
                <w:rFonts w:ascii="宋体" w:hAnsi="宋体" w:cs="仿宋_GB2312" w:hint="eastAsia"/>
                <w:szCs w:val="21"/>
              </w:rPr>
              <w:t>.教师点评，学生修改完善。</w:t>
            </w:r>
          </w:p>
          <w:p w:rsidR="00555E8A" w:rsidRDefault="00555E8A" w:rsidP="00F85854">
            <w:pPr>
              <w:rPr>
                <w:rFonts w:ascii="宋体" w:hAnsi="宋体" w:cs="仿宋_GB2312"/>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A06B15" w:rsidRDefault="00B92A74" w:rsidP="00F85854">
            <w:pPr>
              <w:rPr>
                <w:rFonts w:ascii="宋体" w:hAnsi="宋体" w:cs="仿宋_GB2312"/>
                <w:szCs w:val="21"/>
              </w:rPr>
            </w:pPr>
            <w:r>
              <w:rPr>
                <w:rFonts w:ascii="宋体" w:hAnsi="宋体" w:cs="仿宋_GB2312" w:hint="eastAsia"/>
                <w:szCs w:val="21"/>
              </w:rPr>
              <w:t>旅游投诉处理成果展示</w:t>
            </w:r>
          </w:p>
        </w:tc>
      </w:tr>
      <w:tr w:rsidR="00555E8A" w:rsidTr="00D72640">
        <w:trPr>
          <w:trHeight w:val="156"/>
          <w:jc w:val="center"/>
        </w:trPr>
        <w:tc>
          <w:tcPr>
            <w:tcW w:w="574" w:type="dxa"/>
            <w:tcBorders>
              <w:top w:val="single" w:sz="4" w:space="0" w:color="auto"/>
              <w:left w:val="single" w:sz="4" w:space="0" w:color="auto"/>
              <w:bottom w:val="single" w:sz="4" w:space="0" w:color="auto"/>
              <w:right w:val="single" w:sz="4" w:space="0" w:color="auto"/>
            </w:tcBorders>
            <w:vAlign w:val="center"/>
          </w:tcPr>
          <w:p w:rsidR="00555E8A" w:rsidRDefault="00555E8A" w:rsidP="00F03319">
            <w:pPr>
              <w:rPr>
                <w:rFonts w:ascii="宋体" w:hAnsi="宋体" w:cs="仿宋_GB2312"/>
                <w:bCs/>
                <w:szCs w:val="21"/>
              </w:rPr>
            </w:pPr>
            <w:r>
              <w:rPr>
                <w:rFonts w:ascii="宋体" w:hAnsi="宋体" w:cs="仿宋_GB2312" w:hint="eastAsia"/>
                <w:bCs/>
                <w:szCs w:val="21"/>
              </w:rPr>
              <w:t>2</w:t>
            </w:r>
          </w:p>
        </w:tc>
        <w:tc>
          <w:tcPr>
            <w:tcW w:w="1722" w:type="dxa"/>
            <w:tcBorders>
              <w:top w:val="single" w:sz="4" w:space="0" w:color="auto"/>
              <w:left w:val="single" w:sz="4" w:space="0" w:color="auto"/>
              <w:bottom w:val="single" w:sz="4" w:space="0" w:color="auto"/>
              <w:right w:val="single" w:sz="4" w:space="0" w:color="auto"/>
            </w:tcBorders>
            <w:vAlign w:val="center"/>
          </w:tcPr>
          <w:p w:rsidR="00555E8A" w:rsidRDefault="00555E8A" w:rsidP="00F03319">
            <w:pPr>
              <w:rPr>
                <w:rFonts w:ascii="宋体" w:hAnsi="宋体" w:cs="仿宋_GB2312"/>
                <w:szCs w:val="21"/>
              </w:rPr>
            </w:pPr>
            <w:r>
              <w:rPr>
                <w:rFonts w:ascii="宋体" w:hAnsi="宋体" w:cs="仿宋_GB2312" w:hint="eastAsia"/>
                <w:szCs w:val="21"/>
              </w:rPr>
              <w:t>调研分析游客不文明行为</w:t>
            </w:r>
          </w:p>
        </w:tc>
        <w:tc>
          <w:tcPr>
            <w:tcW w:w="1985" w:type="dxa"/>
            <w:tcBorders>
              <w:top w:val="single" w:sz="4" w:space="0" w:color="auto"/>
              <w:left w:val="single" w:sz="4" w:space="0" w:color="auto"/>
              <w:bottom w:val="single" w:sz="4" w:space="0" w:color="auto"/>
              <w:right w:val="single" w:sz="4" w:space="0" w:color="auto"/>
            </w:tcBorders>
            <w:vAlign w:val="center"/>
          </w:tcPr>
          <w:p w:rsidR="00555E8A" w:rsidRDefault="00555E8A" w:rsidP="00F03319">
            <w:pPr>
              <w:rPr>
                <w:rFonts w:ascii="宋体" w:hAnsi="宋体" w:cs="仿宋_GB2312"/>
                <w:szCs w:val="21"/>
              </w:rPr>
            </w:pPr>
            <w:r>
              <w:rPr>
                <w:rFonts w:ascii="宋体" w:hAnsi="宋体" w:cs="仿宋_GB2312" w:hint="eastAsia"/>
                <w:szCs w:val="21"/>
              </w:rPr>
              <w:t>培养</w:t>
            </w:r>
            <w:r w:rsidRPr="001B0D7F">
              <w:rPr>
                <w:rFonts w:ascii="宋体" w:hAnsi="宋体" w:cs="仿宋_GB2312" w:hint="eastAsia"/>
                <w:szCs w:val="21"/>
              </w:rPr>
              <w:t>学生</w:t>
            </w:r>
            <w:r>
              <w:rPr>
                <w:rFonts w:ascii="宋体" w:hAnsi="宋体" w:cs="仿宋_GB2312" w:hint="eastAsia"/>
                <w:szCs w:val="21"/>
              </w:rPr>
              <w:t>引领文明旅游、诚实守信、维护合法权益的意识</w:t>
            </w:r>
          </w:p>
        </w:tc>
        <w:tc>
          <w:tcPr>
            <w:tcW w:w="2539" w:type="dxa"/>
            <w:tcBorders>
              <w:top w:val="single" w:sz="4" w:space="0" w:color="auto"/>
              <w:left w:val="single" w:sz="4" w:space="0" w:color="auto"/>
              <w:bottom w:val="single" w:sz="4" w:space="0" w:color="auto"/>
              <w:right w:val="single" w:sz="4" w:space="0" w:color="auto"/>
            </w:tcBorders>
            <w:vAlign w:val="center"/>
          </w:tcPr>
          <w:p w:rsidR="00555E8A" w:rsidRPr="002018B5" w:rsidRDefault="00555E8A" w:rsidP="00F03319">
            <w:pPr>
              <w:rPr>
                <w:rFonts w:ascii="宋体" w:hAnsi="宋体" w:cs="仿宋_GB2312"/>
                <w:szCs w:val="21"/>
              </w:rPr>
            </w:pPr>
            <w:r>
              <w:rPr>
                <w:rFonts w:ascii="宋体" w:hAnsi="宋体" w:cs="仿宋_GB2312" w:hint="eastAsia"/>
                <w:szCs w:val="21"/>
              </w:rPr>
              <w:t>掌握游客不文明行为记录管理的规定</w:t>
            </w:r>
          </w:p>
        </w:tc>
        <w:tc>
          <w:tcPr>
            <w:tcW w:w="1965" w:type="dxa"/>
            <w:tcBorders>
              <w:top w:val="single" w:sz="4" w:space="0" w:color="auto"/>
              <w:left w:val="single" w:sz="4" w:space="0" w:color="auto"/>
              <w:bottom w:val="single" w:sz="4" w:space="0" w:color="auto"/>
              <w:right w:val="single" w:sz="4" w:space="0" w:color="auto"/>
            </w:tcBorders>
            <w:vAlign w:val="center"/>
          </w:tcPr>
          <w:p w:rsidR="00555E8A" w:rsidRDefault="00555E8A" w:rsidP="00F03319">
            <w:pPr>
              <w:rPr>
                <w:rFonts w:ascii="宋体" w:hAnsi="宋体" w:cs="仿宋_GB2312"/>
                <w:szCs w:val="21"/>
              </w:rPr>
            </w:pPr>
            <w:r>
              <w:rPr>
                <w:rFonts w:ascii="宋体" w:hAnsi="宋体" w:cs="仿宋_GB2312" w:hint="eastAsia"/>
                <w:szCs w:val="21"/>
              </w:rPr>
              <w:t>能调研分析游客不文明行为的原因、表、危害及处理，引领游客文明旅游</w:t>
            </w:r>
          </w:p>
        </w:tc>
        <w:tc>
          <w:tcPr>
            <w:tcW w:w="3390" w:type="dxa"/>
            <w:tcBorders>
              <w:top w:val="single" w:sz="4" w:space="0" w:color="auto"/>
              <w:left w:val="single" w:sz="4" w:space="0" w:color="auto"/>
              <w:bottom w:val="single" w:sz="4" w:space="0" w:color="auto"/>
              <w:right w:val="single" w:sz="4" w:space="0" w:color="auto"/>
            </w:tcBorders>
            <w:vAlign w:val="center"/>
          </w:tcPr>
          <w:p w:rsidR="00555E8A" w:rsidRDefault="00555E8A" w:rsidP="00F03319">
            <w:pPr>
              <w:widowControl/>
              <w:rPr>
                <w:rFonts w:ascii="宋体" w:hAnsi="宋体" w:cs="仿宋_GB2312"/>
                <w:szCs w:val="21"/>
              </w:rPr>
            </w:pPr>
            <w:r>
              <w:rPr>
                <w:rFonts w:ascii="宋体" w:hAnsi="宋体" w:cs="仿宋_GB2312" w:hint="eastAsia"/>
                <w:szCs w:val="21"/>
              </w:rPr>
              <w:t>1.教师布置任务，介绍具体调研任务，分析的问题点；</w:t>
            </w:r>
          </w:p>
          <w:p w:rsidR="00555E8A" w:rsidRDefault="00555E8A" w:rsidP="00F03319">
            <w:pPr>
              <w:widowControl/>
              <w:rPr>
                <w:rFonts w:ascii="宋体" w:hAnsi="宋体" w:cs="仿宋_GB2312"/>
                <w:szCs w:val="21"/>
              </w:rPr>
            </w:pPr>
            <w:r>
              <w:rPr>
                <w:rFonts w:ascii="宋体" w:hAnsi="宋体" w:cs="仿宋_GB2312" w:hint="eastAsia"/>
                <w:szCs w:val="21"/>
              </w:rPr>
              <w:t>2.小组组内调研讨论、组外展示点评；</w:t>
            </w:r>
          </w:p>
          <w:p w:rsidR="00555E8A" w:rsidRDefault="00555E8A" w:rsidP="00F03319">
            <w:pPr>
              <w:rPr>
                <w:rFonts w:ascii="宋体" w:hAnsi="宋体" w:cs="仿宋_GB2312"/>
                <w:szCs w:val="21"/>
              </w:rPr>
            </w:pPr>
            <w:r>
              <w:rPr>
                <w:rFonts w:ascii="宋体" w:hAnsi="宋体" w:cs="仿宋_GB2312" w:hint="eastAsia"/>
                <w:szCs w:val="21"/>
              </w:rPr>
              <w:t>3.教师点评，学生修改完善。</w:t>
            </w:r>
          </w:p>
        </w:tc>
        <w:tc>
          <w:tcPr>
            <w:tcW w:w="1554" w:type="dxa"/>
            <w:tcBorders>
              <w:top w:val="single" w:sz="4" w:space="0" w:color="auto"/>
              <w:left w:val="single" w:sz="4" w:space="0" w:color="auto"/>
              <w:bottom w:val="single" w:sz="4" w:space="0" w:color="auto"/>
              <w:right w:val="single" w:sz="4" w:space="0" w:color="auto"/>
            </w:tcBorders>
            <w:vAlign w:val="center"/>
          </w:tcPr>
          <w:p w:rsidR="00555E8A" w:rsidRDefault="00555E8A" w:rsidP="00F03319">
            <w:pPr>
              <w:rPr>
                <w:rFonts w:ascii="宋体" w:hAnsi="宋体" w:cs="仿宋_GB2312"/>
                <w:szCs w:val="21"/>
              </w:rPr>
            </w:pPr>
            <w:r>
              <w:rPr>
                <w:rFonts w:ascii="宋体" w:hAnsi="宋体" w:cs="仿宋_GB2312" w:hint="eastAsia"/>
                <w:szCs w:val="21"/>
              </w:rPr>
              <w:t>不文明行为调研分析报告</w:t>
            </w:r>
          </w:p>
        </w:tc>
      </w:tr>
    </w:tbl>
    <w:p w:rsidR="00A06B15" w:rsidRDefault="00A06B15" w:rsidP="00A06B15">
      <w:pPr>
        <w:spacing w:line="360" w:lineRule="auto"/>
        <w:rPr>
          <w:rFonts w:ascii="黑体" w:eastAsia="黑体" w:hAnsi="黑体"/>
          <w:bCs/>
          <w:sz w:val="28"/>
        </w:rPr>
        <w:sectPr w:rsidR="00A06B15">
          <w:pgSz w:w="16838" w:h="11906" w:orient="landscape"/>
          <w:pgMar w:top="1800" w:right="1440" w:bottom="1800" w:left="1440" w:header="851" w:footer="992" w:gutter="0"/>
          <w:cols w:space="720"/>
          <w:docGrid w:type="lines" w:linePitch="312"/>
        </w:sectPr>
      </w:pPr>
    </w:p>
    <w:p w:rsidR="00B9618F" w:rsidRDefault="00B9618F" w:rsidP="00AA3381">
      <w:pPr>
        <w:spacing w:line="360" w:lineRule="auto"/>
        <w:rPr>
          <w:rFonts w:ascii="黑体" w:eastAsia="黑体" w:hAnsi="黑体"/>
          <w:bCs/>
          <w:sz w:val="28"/>
        </w:rPr>
      </w:pPr>
    </w:p>
    <w:p w:rsidR="00AA3381" w:rsidRDefault="00AA3381" w:rsidP="00AA3381">
      <w:pPr>
        <w:spacing w:line="360" w:lineRule="auto"/>
        <w:rPr>
          <w:rFonts w:ascii="黑体" w:eastAsia="黑体" w:hAnsi="黑体"/>
          <w:bCs/>
          <w:sz w:val="28"/>
        </w:rPr>
      </w:pPr>
      <w:r>
        <w:rPr>
          <w:rFonts w:ascii="黑体" w:eastAsia="黑体" w:hAnsi="黑体" w:hint="eastAsia"/>
          <w:bCs/>
          <w:sz w:val="28"/>
        </w:rPr>
        <w:t>六、课程实施计划</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58"/>
        <w:gridCol w:w="426"/>
        <w:gridCol w:w="1275"/>
        <w:gridCol w:w="2694"/>
        <w:gridCol w:w="2367"/>
      </w:tblGrid>
      <w:tr w:rsidR="0029272A" w:rsidTr="006E5CD4">
        <w:trPr>
          <w:trHeight w:val="555"/>
          <w:jc w:val="center"/>
        </w:trPr>
        <w:tc>
          <w:tcPr>
            <w:tcW w:w="1101"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widowControl/>
              <w:jc w:val="center"/>
              <w:rPr>
                <w:rFonts w:ascii="宋体" w:hAnsi="宋体"/>
                <w:szCs w:val="21"/>
              </w:rPr>
            </w:pPr>
            <w:r>
              <w:rPr>
                <w:rFonts w:ascii="宋体" w:hAnsi="宋体" w:hint="eastAsia"/>
                <w:szCs w:val="21"/>
              </w:rPr>
              <w:t>模块</w:t>
            </w: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widowControl/>
              <w:jc w:val="center"/>
              <w:rPr>
                <w:rFonts w:ascii="宋体" w:hAnsi="宋体"/>
                <w:szCs w:val="21"/>
              </w:rPr>
            </w:pPr>
            <w:r>
              <w:rPr>
                <w:rFonts w:ascii="宋体" w:hAnsi="宋体" w:hint="eastAsia"/>
                <w:szCs w:val="21"/>
              </w:rPr>
              <w:t>周次</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widowControl/>
              <w:jc w:val="center"/>
              <w:rPr>
                <w:rFonts w:ascii="宋体" w:hAnsi="宋体"/>
                <w:szCs w:val="21"/>
              </w:rPr>
            </w:pPr>
            <w:r>
              <w:rPr>
                <w:rFonts w:ascii="宋体" w:hAnsi="宋体" w:hint="eastAsia"/>
                <w:szCs w:val="21"/>
              </w:rPr>
              <w:t>学时</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项目标题</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hint="eastAsia"/>
                <w:szCs w:val="21"/>
              </w:rPr>
              <w:t>授课内容</w:t>
            </w:r>
          </w:p>
        </w:tc>
        <w:tc>
          <w:tcPr>
            <w:tcW w:w="2367"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hint="eastAsia"/>
                <w:szCs w:val="21"/>
              </w:rPr>
              <w:t>师生活动</w:t>
            </w:r>
          </w:p>
        </w:tc>
      </w:tr>
      <w:tr w:rsidR="0029272A" w:rsidTr="006E5CD4">
        <w:trPr>
          <w:trHeight w:val="504"/>
          <w:jc w:val="center"/>
        </w:trPr>
        <w:tc>
          <w:tcPr>
            <w:tcW w:w="1101" w:type="dxa"/>
            <w:vMerge w:val="restart"/>
            <w:tcBorders>
              <w:top w:val="single" w:sz="4" w:space="0" w:color="auto"/>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一、出入境与交通法律制度</w:t>
            </w: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出入境管理法律制度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出入境证件制度</w:t>
            </w:r>
            <w:r>
              <w:rPr>
                <w:rFonts w:ascii="宋体" w:hAnsi="宋体" w:hint="eastAsia"/>
                <w:szCs w:val="21"/>
              </w:rPr>
              <w:t>，</w:t>
            </w:r>
            <w:r>
              <w:rPr>
                <w:rFonts w:ascii="宋体" w:hAnsi="宋体"/>
                <w:szCs w:val="21"/>
              </w:rPr>
              <w:t>出入境检查制度</w:t>
            </w:r>
            <w:r>
              <w:rPr>
                <w:rFonts w:ascii="宋体" w:hAnsi="宋体" w:hint="eastAsia"/>
                <w:szCs w:val="21"/>
              </w:rPr>
              <w:t>，</w:t>
            </w:r>
            <w:r>
              <w:rPr>
                <w:rFonts w:ascii="宋体" w:hAnsi="宋体"/>
                <w:szCs w:val="21"/>
              </w:rPr>
              <w:t>出入境管理制度</w:t>
            </w:r>
            <w:r>
              <w:rPr>
                <w:rFonts w:ascii="宋体" w:hAnsi="宋体" w:hint="eastAsia"/>
                <w:szCs w:val="21"/>
              </w:rPr>
              <w:t>，</w:t>
            </w:r>
            <w:r>
              <w:rPr>
                <w:rFonts w:ascii="宋体" w:hAnsi="宋体"/>
                <w:szCs w:val="21"/>
              </w:rPr>
              <w:t>法律责任</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87068E" w:rsidRDefault="0029272A" w:rsidP="006E5CD4">
            <w:pPr>
              <w:spacing w:line="360" w:lineRule="auto"/>
              <w:jc w:val="center"/>
              <w:rPr>
                <w:rFonts w:ascii="宋体" w:hAnsi="宋体"/>
                <w:szCs w:val="21"/>
              </w:rPr>
            </w:pPr>
            <w:r>
              <w:rPr>
                <w:rFonts w:ascii="宋体" w:hAnsi="宋体" w:hint="eastAsia"/>
                <w:szCs w:val="21"/>
              </w:rPr>
              <w:t>教师：难点讲授</w:t>
            </w:r>
            <w:r w:rsidRPr="0087068E">
              <w:rPr>
                <w:rFonts w:ascii="宋体" w:hAnsi="宋体" w:hint="eastAsia"/>
                <w:szCs w:val="21"/>
              </w:rPr>
              <w:t>、案例点评考核；</w:t>
            </w:r>
          </w:p>
          <w:p w:rsidR="0029272A" w:rsidRDefault="0029272A" w:rsidP="006E5CD4">
            <w:pPr>
              <w:spacing w:line="360" w:lineRule="auto"/>
              <w:jc w:val="center"/>
              <w:rPr>
                <w:rFonts w:ascii="宋体" w:hAnsi="宋体"/>
                <w:szCs w:val="21"/>
              </w:rPr>
            </w:pPr>
            <w:r w:rsidRPr="0087068E">
              <w:rPr>
                <w:rFonts w:ascii="宋体" w:hAnsi="宋体" w:hint="eastAsia"/>
                <w:szCs w:val="21"/>
              </w:rPr>
              <w:t>学生：进行相关的内容学习，案例分析。</w:t>
            </w:r>
          </w:p>
        </w:tc>
      </w:tr>
      <w:tr w:rsidR="0029272A" w:rsidTr="006E5CD4">
        <w:trPr>
          <w:trHeight w:val="1605"/>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航空运输法律制度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民用航空运输</w:t>
            </w:r>
            <w:r>
              <w:rPr>
                <w:rFonts w:ascii="宋体" w:hAnsi="宋体" w:hint="eastAsia"/>
                <w:szCs w:val="21"/>
              </w:rPr>
              <w:t>，</w:t>
            </w:r>
            <w:r>
              <w:rPr>
                <w:rFonts w:ascii="宋体" w:hAnsi="宋体"/>
                <w:szCs w:val="21"/>
              </w:rPr>
              <w:t>旅客运输凭证及禁运规定</w:t>
            </w:r>
            <w:r>
              <w:rPr>
                <w:rFonts w:ascii="宋体" w:hAnsi="宋体" w:hint="eastAsia"/>
                <w:szCs w:val="21"/>
              </w:rPr>
              <w:t>，</w:t>
            </w:r>
            <w:r>
              <w:rPr>
                <w:rFonts w:ascii="宋体" w:hAnsi="宋体"/>
                <w:szCs w:val="21"/>
              </w:rPr>
              <w:t>公共航空运输企业的权利和义务</w:t>
            </w:r>
            <w:r>
              <w:rPr>
                <w:rFonts w:ascii="宋体" w:hAnsi="宋体" w:hint="eastAsia"/>
                <w:szCs w:val="21"/>
              </w:rPr>
              <w:t>，</w:t>
            </w:r>
            <w:r>
              <w:rPr>
                <w:rFonts w:ascii="宋体" w:hAnsi="宋体"/>
                <w:szCs w:val="21"/>
              </w:rPr>
              <w:t>法律责任</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87068E" w:rsidRDefault="0029272A" w:rsidP="006E5CD4">
            <w:pPr>
              <w:spacing w:line="360" w:lineRule="auto"/>
              <w:jc w:val="center"/>
              <w:rPr>
                <w:rFonts w:ascii="宋体" w:hAnsi="宋体"/>
                <w:szCs w:val="21"/>
              </w:rPr>
            </w:pPr>
            <w:r>
              <w:rPr>
                <w:rFonts w:ascii="宋体" w:hAnsi="宋体" w:hint="eastAsia"/>
                <w:szCs w:val="21"/>
              </w:rPr>
              <w:t>教师：难点讲授</w:t>
            </w:r>
            <w:r w:rsidRPr="0087068E">
              <w:rPr>
                <w:rFonts w:ascii="宋体" w:hAnsi="宋体" w:hint="eastAsia"/>
                <w:szCs w:val="21"/>
              </w:rPr>
              <w:t>、案例点评考核；</w:t>
            </w:r>
          </w:p>
          <w:p w:rsidR="0029272A" w:rsidRDefault="0029272A" w:rsidP="006E5CD4">
            <w:pPr>
              <w:spacing w:line="360" w:lineRule="auto"/>
              <w:jc w:val="center"/>
              <w:rPr>
                <w:rFonts w:ascii="宋体" w:hAnsi="宋体"/>
                <w:szCs w:val="21"/>
              </w:rPr>
            </w:pPr>
            <w:r w:rsidRPr="0087068E">
              <w:rPr>
                <w:rFonts w:ascii="宋体" w:hAnsi="宋体" w:hint="eastAsia"/>
                <w:szCs w:val="21"/>
              </w:rPr>
              <w:t>学生：进行相关的内容学习，案例分析。</w:t>
            </w:r>
          </w:p>
        </w:tc>
      </w:tr>
      <w:tr w:rsidR="0029272A" w:rsidTr="006E5CD4">
        <w:trPr>
          <w:trHeight w:val="540"/>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3</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铁路运输法律制度</w:t>
            </w:r>
          </w:p>
        </w:tc>
        <w:tc>
          <w:tcPr>
            <w:tcW w:w="2694" w:type="dxa"/>
            <w:tcBorders>
              <w:top w:val="single" w:sz="4" w:space="0" w:color="auto"/>
              <w:left w:val="single" w:sz="4" w:space="0" w:color="auto"/>
              <w:bottom w:val="single" w:sz="4" w:space="0" w:color="auto"/>
              <w:right w:val="single" w:sz="4" w:space="0" w:color="auto"/>
            </w:tcBorders>
          </w:tcPr>
          <w:p w:rsidR="0029272A" w:rsidRPr="002F2247" w:rsidRDefault="0029272A" w:rsidP="006E5CD4">
            <w:pPr>
              <w:spacing w:line="360" w:lineRule="auto"/>
              <w:jc w:val="center"/>
              <w:rPr>
                <w:rFonts w:ascii="宋体" w:hAnsi="宋体" w:cs="楷体"/>
                <w:kern w:val="0"/>
                <w:szCs w:val="21"/>
              </w:rPr>
            </w:pPr>
            <w:r>
              <w:rPr>
                <w:rFonts w:ascii="宋体" w:hAnsi="宋体" w:cs="楷体" w:hint="eastAsia"/>
                <w:kern w:val="0"/>
                <w:szCs w:val="21"/>
              </w:rPr>
              <w:t>铁路运输，运输凭证，权利义务，法律责任</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87068E" w:rsidRDefault="0029272A" w:rsidP="006E5CD4">
            <w:pPr>
              <w:spacing w:line="360" w:lineRule="auto"/>
              <w:jc w:val="center"/>
              <w:rPr>
                <w:rFonts w:ascii="宋体" w:hAnsi="宋体"/>
                <w:szCs w:val="21"/>
              </w:rPr>
            </w:pPr>
            <w:r>
              <w:rPr>
                <w:rFonts w:ascii="宋体" w:hAnsi="宋体" w:hint="eastAsia"/>
                <w:szCs w:val="21"/>
              </w:rPr>
              <w:t>教师：难点讲授</w:t>
            </w:r>
            <w:r w:rsidRPr="0087068E">
              <w:rPr>
                <w:rFonts w:ascii="宋体" w:hAnsi="宋体" w:hint="eastAsia"/>
                <w:szCs w:val="21"/>
              </w:rPr>
              <w:t>、案例点评考核；</w:t>
            </w:r>
          </w:p>
          <w:p w:rsidR="0029272A" w:rsidRPr="0087068E" w:rsidRDefault="0029272A" w:rsidP="006E5CD4">
            <w:pPr>
              <w:spacing w:line="360" w:lineRule="auto"/>
              <w:jc w:val="center"/>
              <w:rPr>
                <w:rFonts w:ascii="宋体" w:hAnsi="宋体"/>
                <w:szCs w:val="21"/>
              </w:rPr>
            </w:pPr>
            <w:r w:rsidRPr="0087068E">
              <w:rPr>
                <w:rFonts w:ascii="宋体" w:hAnsi="宋体" w:hint="eastAsia"/>
                <w:szCs w:val="21"/>
              </w:rPr>
              <w:t>学生：进行相关的内容学习，案例分析。</w:t>
            </w:r>
          </w:p>
        </w:tc>
      </w:tr>
      <w:tr w:rsidR="0029272A" w:rsidTr="006E5CD4">
        <w:trPr>
          <w:trHeight w:val="381"/>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3</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道路、水路运输法律制度</w:t>
            </w:r>
          </w:p>
        </w:tc>
        <w:tc>
          <w:tcPr>
            <w:tcW w:w="2694" w:type="dxa"/>
            <w:tcBorders>
              <w:top w:val="single" w:sz="4" w:space="0" w:color="auto"/>
              <w:left w:val="single" w:sz="4" w:space="0" w:color="auto"/>
              <w:bottom w:val="single" w:sz="4" w:space="0" w:color="auto"/>
              <w:right w:val="single" w:sz="4" w:space="0" w:color="auto"/>
            </w:tcBorders>
          </w:tcPr>
          <w:p w:rsidR="0029272A" w:rsidRPr="002F2247" w:rsidRDefault="0029272A" w:rsidP="006E5CD4">
            <w:pPr>
              <w:spacing w:line="360" w:lineRule="auto"/>
              <w:jc w:val="center"/>
              <w:rPr>
                <w:rFonts w:ascii="宋体" w:hAnsi="宋体" w:cs="楷体"/>
                <w:kern w:val="0"/>
                <w:szCs w:val="21"/>
              </w:rPr>
            </w:pPr>
            <w:r>
              <w:rPr>
                <w:rFonts w:ascii="宋体" w:hAnsi="宋体" w:cs="楷体" w:hint="eastAsia"/>
                <w:kern w:val="0"/>
                <w:szCs w:val="21"/>
              </w:rPr>
              <w:t>道路运输，道路运输企业的权利和义务，法律责任；水路运输，水路运输企业的权利和义务，法律责任；</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87068E" w:rsidRDefault="0029272A" w:rsidP="006E5CD4">
            <w:pPr>
              <w:spacing w:line="360" w:lineRule="auto"/>
              <w:jc w:val="center"/>
              <w:rPr>
                <w:rFonts w:ascii="宋体" w:hAnsi="宋体"/>
                <w:szCs w:val="21"/>
              </w:rPr>
            </w:pPr>
            <w:r>
              <w:rPr>
                <w:rFonts w:ascii="宋体" w:hAnsi="宋体" w:hint="eastAsia"/>
                <w:szCs w:val="21"/>
              </w:rPr>
              <w:t>教师：难点讲授</w:t>
            </w:r>
            <w:r w:rsidRPr="0087068E">
              <w:rPr>
                <w:rFonts w:ascii="宋体" w:hAnsi="宋体" w:hint="eastAsia"/>
                <w:szCs w:val="21"/>
              </w:rPr>
              <w:t>、案例点评考核；</w:t>
            </w:r>
          </w:p>
          <w:p w:rsidR="0029272A" w:rsidRDefault="0029272A" w:rsidP="006E5CD4">
            <w:pPr>
              <w:spacing w:line="360" w:lineRule="auto"/>
              <w:jc w:val="center"/>
              <w:rPr>
                <w:rFonts w:ascii="宋体" w:hAnsi="宋体"/>
                <w:szCs w:val="21"/>
              </w:rPr>
            </w:pPr>
            <w:r w:rsidRPr="0087068E">
              <w:rPr>
                <w:rFonts w:ascii="宋体" w:hAnsi="宋体" w:hint="eastAsia"/>
                <w:szCs w:val="21"/>
              </w:rPr>
              <w:t>学生：进行相关的内容学习，案例分析。</w:t>
            </w:r>
          </w:p>
        </w:tc>
      </w:tr>
      <w:tr w:rsidR="0029272A" w:rsidTr="006E5CD4">
        <w:trPr>
          <w:trHeight w:val="884"/>
          <w:jc w:val="center"/>
        </w:trPr>
        <w:tc>
          <w:tcPr>
            <w:tcW w:w="1101" w:type="dxa"/>
            <w:vMerge w:val="restart"/>
            <w:tcBorders>
              <w:top w:val="single" w:sz="4" w:space="0" w:color="auto"/>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二、食品安全、住宿与娱乐法律制度</w:t>
            </w:r>
          </w:p>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4</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Pr="00DF3F50" w:rsidRDefault="0029272A" w:rsidP="006E5CD4">
            <w:pPr>
              <w:spacing w:line="360" w:lineRule="auto"/>
              <w:jc w:val="center"/>
              <w:rPr>
                <w:rFonts w:ascii="宋体" w:hAnsi="宋体"/>
                <w:szCs w:val="21"/>
              </w:rPr>
            </w:pPr>
            <w:r>
              <w:rPr>
                <w:rFonts w:ascii="宋体" w:hAnsi="宋体" w:hint="eastAsia"/>
                <w:szCs w:val="21"/>
              </w:rPr>
              <w:t>食品安全法律制度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食品安全与管理</w:t>
            </w:r>
            <w:r>
              <w:rPr>
                <w:rFonts w:ascii="宋体" w:hAnsi="宋体" w:hint="eastAsia"/>
                <w:szCs w:val="21"/>
              </w:rPr>
              <w:t>，</w:t>
            </w:r>
            <w:r>
              <w:rPr>
                <w:rFonts w:ascii="宋体" w:hAnsi="宋体"/>
                <w:szCs w:val="21"/>
              </w:rPr>
              <w:t>食品安全保障制度</w:t>
            </w:r>
            <w:r>
              <w:rPr>
                <w:rFonts w:ascii="宋体" w:hAnsi="宋体" w:hint="eastAsia"/>
                <w:szCs w:val="21"/>
              </w:rPr>
              <w:t>，</w:t>
            </w:r>
            <w:r>
              <w:rPr>
                <w:rFonts w:ascii="宋体" w:hAnsi="宋体"/>
                <w:szCs w:val="21"/>
              </w:rPr>
              <w:t>食品安全事故处理</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87068E" w:rsidRDefault="0029272A" w:rsidP="006E5CD4">
            <w:pPr>
              <w:spacing w:line="360" w:lineRule="auto"/>
              <w:jc w:val="center"/>
              <w:rPr>
                <w:rFonts w:ascii="宋体" w:hAnsi="宋体"/>
                <w:szCs w:val="21"/>
              </w:rPr>
            </w:pPr>
            <w:r>
              <w:rPr>
                <w:rFonts w:ascii="宋体" w:hAnsi="宋体" w:hint="eastAsia"/>
                <w:szCs w:val="21"/>
              </w:rPr>
              <w:t>教师：难点讲授</w:t>
            </w:r>
            <w:r w:rsidRPr="0087068E">
              <w:rPr>
                <w:rFonts w:ascii="宋体" w:hAnsi="宋体" w:hint="eastAsia"/>
                <w:szCs w:val="21"/>
              </w:rPr>
              <w:t>、案例点评考核；</w:t>
            </w:r>
          </w:p>
          <w:p w:rsidR="0029272A" w:rsidRDefault="0029272A" w:rsidP="006E5CD4">
            <w:pPr>
              <w:spacing w:line="360" w:lineRule="auto"/>
              <w:jc w:val="center"/>
              <w:rPr>
                <w:rFonts w:ascii="宋体" w:hAnsi="宋体"/>
                <w:szCs w:val="21"/>
              </w:rPr>
            </w:pPr>
            <w:r w:rsidRPr="0087068E">
              <w:rPr>
                <w:rFonts w:ascii="宋体" w:hAnsi="宋体" w:hint="eastAsia"/>
                <w:szCs w:val="21"/>
              </w:rPr>
              <w:t>学生：进行相关的内容学习，案例分析。</w:t>
            </w:r>
          </w:p>
        </w:tc>
      </w:tr>
      <w:tr w:rsidR="0029272A" w:rsidTr="006E5CD4">
        <w:trPr>
          <w:trHeight w:val="375"/>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5</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Pr="00DF3F50" w:rsidRDefault="0029272A" w:rsidP="006E5CD4">
            <w:pPr>
              <w:spacing w:line="360" w:lineRule="auto"/>
              <w:jc w:val="center"/>
              <w:rPr>
                <w:rFonts w:ascii="宋体" w:hAnsi="宋体"/>
                <w:szCs w:val="21"/>
              </w:rPr>
            </w:pPr>
            <w:r>
              <w:rPr>
                <w:rFonts w:ascii="宋体" w:hAnsi="宋体" w:hint="eastAsia"/>
                <w:szCs w:val="21"/>
              </w:rPr>
              <w:t>住宿管理法律制度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饭店经营者的权利与义务</w:t>
            </w:r>
            <w:r>
              <w:rPr>
                <w:rFonts w:ascii="宋体" w:hAnsi="宋体" w:hint="eastAsia"/>
                <w:szCs w:val="21"/>
              </w:rPr>
              <w:t>，</w:t>
            </w:r>
            <w:r>
              <w:rPr>
                <w:rFonts w:ascii="宋体" w:hAnsi="宋体"/>
                <w:szCs w:val="21"/>
              </w:rPr>
              <w:t>旅游住宿业治安管理制度</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87068E" w:rsidRDefault="0029272A" w:rsidP="006E5CD4">
            <w:pPr>
              <w:spacing w:line="360" w:lineRule="auto"/>
              <w:jc w:val="center"/>
              <w:rPr>
                <w:rFonts w:ascii="宋体" w:hAnsi="宋体"/>
                <w:szCs w:val="21"/>
              </w:rPr>
            </w:pPr>
            <w:r>
              <w:rPr>
                <w:rFonts w:ascii="宋体" w:hAnsi="宋体" w:hint="eastAsia"/>
                <w:szCs w:val="21"/>
              </w:rPr>
              <w:t>教师：难点讲授、示范操作、案例点评</w:t>
            </w:r>
            <w:r w:rsidRPr="0087068E">
              <w:rPr>
                <w:rFonts w:ascii="宋体" w:hAnsi="宋体" w:hint="eastAsia"/>
                <w:szCs w:val="21"/>
              </w:rPr>
              <w:t>；</w:t>
            </w:r>
          </w:p>
          <w:p w:rsidR="0029272A" w:rsidRDefault="0029272A" w:rsidP="006E5CD4">
            <w:pPr>
              <w:spacing w:line="360" w:lineRule="auto"/>
              <w:jc w:val="center"/>
              <w:rPr>
                <w:rFonts w:ascii="宋体" w:hAnsi="宋体"/>
                <w:szCs w:val="21"/>
              </w:rPr>
            </w:pPr>
            <w:r w:rsidRPr="0087068E">
              <w:rPr>
                <w:rFonts w:ascii="宋体" w:hAnsi="宋体" w:hint="eastAsia"/>
                <w:szCs w:val="21"/>
              </w:rPr>
              <w:t>学生：进行相关的案例分析。</w:t>
            </w:r>
          </w:p>
        </w:tc>
      </w:tr>
      <w:tr w:rsidR="0029272A" w:rsidTr="006E5CD4">
        <w:trPr>
          <w:trHeight w:val="315"/>
          <w:jc w:val="center"/>
        </w:trPr>
        <w:tc>
          <w:tcPr>
            <w:tcW w:w="1101" w:type="dxa"/>
            <w:vMerge/>
            <w:tcBorders>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6</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Pr="00DF3F50" w:rsidRDefault="0029272A" w:rsidP="006E5CD4">
            <w:pPr>
              <w:spacing w:line="360" w:lineRule="auto"/>
              <w:jc w:val="center"/>
              <w:rPr>
                <w:rFonts w:ascii="宋体" w:hAnsi="宋体"/>
                <w:szCs w:val="21"/>
              </w:rPr>
            </w:pPr>
            <w:r>
              <w:rPr>
                <w:rFonts w:ascii="宋体" w:hAnsi="宋体" w:hint="eastAsia"/>
                <w:szCs w:val="21"/>
              </w:rPr>
              <w:t>娱乐场所管</w:t>
            </w:r>
            <w:r>
              <w:rPr>
                <w:rFonts w:ascii="宋体" w:hAnsi="宋体" w:hint="eastAsia"/>
                <w:szCs w:val="21"/>
              </w:rPr>
              <w:lastRenderedPageBreak/>
              <w:t>理法律制度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lastRenderedPageBreak/>
              <w:t>娱乐场所及其管理</w:t>
            </w:r>
            <w:r>
              <w:rPr>
                <w:rFonts w:ascii="宋体" w:hAnsi="宋体" w:hint="eastAsia"/>
                <w:szCs w:val="21"/>
              </w:rPr>
              <w:t>，</w:t>
            </w:r>
            <w:r>
              <w:rPr>
                <w:rFonts w:ascii="宋体" w:hAnsi="宋体"/>
                <w:szCs w:val="21"/>
              </w:rPr>
              <w:t>娱乐场</w:t>
            </w:r>
            <w:r>
              <w:rPr>
                <w:rFonts w:ascii="宋体" w:hAnsi="宋体"/>
                <w:szCs w:val="21"/>
              </w:rPr>
              <w:lastRenderedPageBreak/>
              <w:t>所的管理制度</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87068E" w:rsidRDefault="0029272A" w:rsidP="006E5CD4">
            <w:pPr>
              <w:spacing w:line="360" w:lineRule="auto"/>
              <w:jc w:val="center"/>
              <w:rPr>
                <w:rFonts w:ascii="宋体" w:hAnsi="宋体"/>
                <w:szCs w:val="21"/>
              </w:rPr>
            </w:pPr>
            <w:r w:rsidRPr="0087068E">
              <w:rPr>
                <w:rFonts w:ascii="宋体" w:hAnsi="宋体" w:hint="eastAsia"/>
                <w:szCs w:val="21"/>
              </w:rPr>
              <w:lastRenderedPageBreak/>
              <w:t>教师：</w:t>
            </w:r>
            <w:r>
              <w:rPr>
                <w:rFonts w:ascii="宋体" w:hAnsi="宋体" w:hint="eastAsia"/>
                <w:szCs w:val="21"/>
              </w:rPr>
              <w:t>难点讲授，</w:t>
            </w:r>
            <w:r w:rsidRPr="0087068E">
              <w:rPr>
                <w:rFonts w:ascii="宋体" w:hAnsi="宋体" w:hint="eastAsia"/>
                <w:szCs w:val="21"/>
              </w:rPr>
              <w:t>案例</w:t>
            </w:r>
            <w:r w:rsidRPr="0087068E">
              <w:rPr>
                <w:rFonts w:ascii="宋体" w:hAnsi="宋体" w:hint="eastAsia"/>
                <w:szCs w:val="21"/>
              </w:rPr>
              <w:lastRenderedPageBreak/>
              <w:t>点评；</w:t>
            </w:r>
          </w:p>
          <w:p w:rsidR="0029272A" w:rsidRDefault="0029272A" w:rsidP="006E5CD4">
            <w:pPr>
              <w:spacing w:line="360" w:lineRule="auto"/>
              <w:jc w:val="center"/>
              <w:rPr>
                <w:rFonts w:ascii="宋体" w:hAnsi="宋体"/>
                <w:szCs w:val="21"/>
              </w:rPr>
            </w:pPr>
            <w:r w:rsidRPr="0087068E">
              <w:rPr>
                <w:rFonts w:ascii="宋体" w:hAnsi="宋体" w:hint="eastAsia"/>
                <w:szCs w:val="21"/>
              </w:rPr>
              <w:t>学生：</w:t>
            </w:r>
            <w:r>
              <w:rPr>
                <w:rFonts w:ascii="宋体" w:hAnsi="宋体" w:hint="eastAsia"/>
                <w:szCs w:val="21"/>
              </w:rPr>
              <w:t>案例分析讨论</w:t>
            </w:r>
            <w:r w:rsidRPr="0087068E">
              <w:rPr>
                <w:rFonts w:ascii="宋体" w:hAnsi="宋体" w:hint="eastAsia"/>
                <w:szCs w:val="21"/>
              </w:rPr>
              <w:t>。</w:t>
            </w:r>
          </w:p>
        </w:tc>
      </w:tr>
      <w:tr w:rsidR="0029272A" w:rsidTr="006E5CD4">
        <w:trPr>
          <w:trHeight w:val="720"/>
          <w:jc w:val="center"/>
        </w:trPr>
        <w:tc>
          <w:tcPr>
            <w:tcW w:w="1101" w:type="dxa"/>
            <w:vMerge w:val="restart"/>
            <w:tcBorders>
              <w:top w:val="single" w:sz="4" w:space="0" w:color="auto"/>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lastRenderedPageBreak/>
              <w:t>三、</w:t>
            </w:r>
            <w:r>
              <w:rPr>
                <w:rFonts w:ascii="宋体" w:hAnsi="宋体" w:cs="仿宋_GB2312" w:hint="eastAsia"/>
                <w:bCs/>
                <w:szCs w:val="21"/>
              </w:rPr>
              <w:t>旅游资源保护法律制度</w:t>
            </w: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7</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cs="仿宋_GB2312" w:hint="eastAsia"/>
                <w:bCs/>
                <w:szCs w:val="21"/>
              </w:rPr>
              <w:t>风景名胜区法律制度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风景名胜区的概念及其管理</w:t>
            </w:r>
            <w:r>
              <w:rPr>
                <w:rFonts w:ascii="宋体" w:hAnsi="宋体" w:hint="eastAsia"/>
                <w:szCs w:val="21"/>
              </w:rPr>
              <w:t>，</w:t>
            </w:r>
            <w:r>
              <w:rPr>
                <w:rFonts w:ascii="宋体" w:hAnsi="宋体"/>
                <w:szCs w:val="21"/>
              </w:rPr>
              <w:t>风景名胜区的设立与划分</w:t>
            </w:r>
            <w:r>
              <w:rPr>
                <w:rFonts w:ascii="宋体" w:hAnsi="宋体" w:hint="eastAsia"/>
                <w:szCs w:val="21"/>
              </w:rPr>
              <w:t>，</w:t>
            </w:r>
            <w:r>
              <w:rPr>
                <w:rFonts w:ascii="宋体" w:hAnsi="宋体"/>
                <w:szCs w:val="21"/>
              </w:rPr>
              <w:t>规划</w:t>
            </w:r>
            <w:r>
              <w:rPr>
                <w:rFonts w:ascii="宋体" w:hAnsi="宋体" w:hint="eastAsia"/>
                <w:szCs w:val="21"/>
              </w:rPr>
              <w:t>，</w:t>
            </w:r>
            <w:r>
              <w:rPr>
                <w:rFonts w:ascii="宋体" w:hAnsi="宋体"/>
                <w:szCs w:val="21"/>
              </w:rPr>
              <w:t>保护制度</w:t>
            </w:r>
            <w:r>
              <w:rPr>
                <w:rFonts w:ascii="宋体" w:hAnsi="宋体" w:hint="eastAsia"/>
                <w:szCs w:val="21"/>
              </w:rPr>
              <w:t>，</w:t>
            </w:r>
            <w:r>
              <w:rPr>
                <w:rFonts w:ascii="宋体" w:hAnsi="宋体"/>
                <w:szCs w:val="21"/>
              </w:rPr>
              <w:t>风景名胜资源的利用和管理制度</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w:t>
            </w:r>
            <w:r>
              <w:rPr>
                <w:rFonts w:ascii="宋体" w:hAnsi="宋体" w:hint="eastAsia"/>
                <w:szCs w:val="21"/>
              </w:rPr>
              <w:t>布置</w:t>
            </w:r>
            <w:r w:rsidRPr="002E55F6">
              <w:rPr>
                <w:rFonts w:ascii="宋体" w:hAnsi="宋体" w:hint="eastAsia"/>
                <w:szCs w:val="21"/>
              </w:rPr>
              <w:t>案例分析</w:t>
            </w:r>
            <w:r>
              <w:rPr>
                <w:rFonts w:ascii="宋体" w:hAnsi="宋体" w:hint="eastAsia"/>
                <w:szCs w:val="21"/>
              </w:rPr>
              <w:t>，</w:t>
            </w:r>
            <w:r w:rsidRPr="002E55F6">
              <w:rPr>
                <w:rFonts w:ascii="宋体" w:hAnsi="宋体" w:hint="eastAsia"/>
                <w:szCs w:val="21"/>
              </w:rPr>
              <w:t>点评考核；</w:t>
            </w:r>
          </w:p>
          <w:p w:rsidR="0029272A"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2355"/>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8</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Pr="00DF3F50" w:rsidRDefault="0029272A" w:rsidP="006E5CD4">
            <w:pPr>
              <w:spacing w:line="360" w:lineRule="auto"/>
              <w:jc w:val="center"/>
              <w:rPr>
                <w:rFonts w:ascii="宋体" w:hAnsi="宋体"/>
                <w:szCs w:val="21"/>
              </w:rPr>
            </w:pPr>
            <w:r>
              <w:rPr>
                <w:rFonts w:ascii="宋体" w:hAnsi="宋体" w:cs="仿宋_GB2312" w:hint="eastAsia"/>
                <w:bCs/>
                <w:szCs w:val="21"/>
              </w:rPr>
              <w:t>自然保护区法律制度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hint="eastAsia"/>
                <w:szCs w:val="21"/>
              </w:rPr>
              <w:t>自然</w:t>
            </w:r>
            <w:r>
              <w:rPr>
                <w:rFonts w:ascii="宋体" w:hAnsi="宋体"/>
                <w:szCs w:val="21"/>
              </w:rPr>
              <w:t>保护区的概念及其</w:t>
            </w:r>
            <w:r>
              <w:rPr>
                <w:rFonts w:ascii="宋体" w:hAnsi="宋体" w:hint="eastAsia"/>
                <w:szCs w:val="21"/>
              </w:rPr>
              <w:t>设立</w:t>
            </w:r>
            <w:r>
              <w:rPr>
                <w:rFonts w:ascii="宋体" w:hAnsi="宋体"/>
                <w:szCs w:val="21"/>
              </w:rPr>
              <w:t>条件</w:t>
            </w:r>
            <w:r>
              <w:rPr>
                <w:rFonts w:ascii="宋体" w:hAnsi="宋体" w:hint="eastAsia"/>
                <w:szCs w:val="21"/>
              </w:rPr>
              <w:t>，自然保护</w:t>
            </w:r>
            <w:r>
              <w:rPr>
                <w:rFonts w:ascii="宋体" w:hAnsi="宋体"/>
                <w:szCs w:val="21"/>
              </w:rPr>
              <w:t>区的等级与区域构成</w:t>
            </w:r>
            <w:r>
              <w:rPr>
                <w:rFonts w:ascii="宋体" w:hAnsi="宋体" w:hint="eastAsia"/>
                <w:szCs w:val="21"/>
              </w:rPr>
              <w:t>，</w:t>
            </w:r>
            <w:r>
              <w:rPr>
                <w:rFonts w:ascii="宋体" w:hAnsi="宋体"/>
                <w:szCs w:val="21"/>
              </w:rPr>
              <w:t xml:space="preserve">管理及法律责任 </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285"/>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8</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野生动植物保护法律制度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概述</w:t>
            </w:r>
            <w:r>
              <w:rPr>
                <w:rFonts w:ascii="宋体" w:hAnsi="宋体" w:hint="eastAsia"/>
                <w:szCs w:val="21"/>
              </w:rPr>
              <w:t>，</w:t>
            </w:r>
            <w:r>
              <w:rPr>
                <w:rFonts w:ascii="宋体" w:hAnsi="宋体"/>
                <w:szCs w:val="21"/>
              </w:rPr>
              <w:t>保护</w:t>
            </w:r>
            <w:r>
              <w:rPr>
                <w:rFonts w:ascii="宋体" w:hAnsi="宋体" w:hint="eastAsia"/>
                <w:szCs w:val="21"/>
              </w:rPr>
              <w:t>，</w:t>
            </w:r>
            <w:r>
              <w:rPr>
                <w:rFonts w:ascii="宋体" w:hAnsi="宋体"/>
                <w:szCs w:val="21"/>
              </w:rPr>
              <w:t>管理</w:t>
            </w:r>
            <w:r>
              <w:rPr>
                <w:rFonts w:ascii="宋体" w:hAnsi="宋体" w:hint="eastAsia"/>
                <w:szCs w:val="21"/>
              </w:rPr>
              <w:t>，</w:t>
            </w:r>
            <w:r>
              <w:rPr>
                <w:rFonts w:ascii="宋体" w:hAnsi="宋体"/>
                <w:szCs w:val="21"/>
              </w:rPr>
              <w:t>法律责任</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2745"/>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9</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文物保护法律制度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文物及其保护范围</w:t>
            </w:r>
            <w:r>
              <w:rPr>
                <w:rFonts w:ascii="宋体" w:hAnsi="宋体" w:hint="eastAsia"/>
                <w:szCs w:val="21"/>
              </w:rPr>
              <w:t>，</w:t>
            </w:r>
            <w:r>
              <w:rPr>
                <w:rFonts w:ascii="宋体" w:hAnsi="宋体"/>
                <w:szCs w:val="21"/>
              </w:rPr>
              <w:t>分类</w:t>
            </w:r>
            <w:r>
              <w:rPr>
                <w:rFonts w:ascii="宋体" w:hAnsi="宋体" w:hint="eastAsia"/>
                <w:szCs w:val="21"/>
              </w:rPr>
              <w:t>，</w:t>
            </w:r>
            <w:r>
              <w:rPr>
                <w:rFonts w:ascii="宋体" w:hAnsi="宋体"/>
                <w:szCs w:val="21"/>
              </w:rPr>
              <w:t>出境入境法律制度</w:t>
            </w:r>
            <w:r>
              <w:rPr>
                <w:rFonts w:ascii="宋体" w:hAnsi="宋体" w:hint="eastAsia"/>
                <w:szCs w:val="21"/>
              </w:rPr>
              <w:t>，</w:t>
            </w:r>
            <w:r>
              <w:rPr>
                <w:rFonts w:ascii="宋体" w:hAnsi="宋体"/>
                <w:szCs w:val="21"/>
              </w:rPr>
              <w:t>法律责任</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231"/>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10</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博物馆管理法律制度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概述，设立，管理，社会服务，法律责任</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255"/>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10</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国家级文化生态保护区管理法律制</w:t>
            </w:r>
            <w:r>
              <w:rPr>
                <w:rFonts w:ascii="宋体" w:hAnsi="宋体" w:cs="仿宋_GB2312" w:hint="eastAsia"/>
                <w:bCs/>
                <w:szCs w:val="21"/>
              </w:rPr>
              <w:lastRenderedPageBreak/>
              <w:t>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lastRenderedPageBreak/>
              <w:t>概述，申报与设立制度，建设与管理制度</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lastRenderedPageBreak/>
              <w:t>进行分析、展示</w:t>
            </w:r>
            <w:r w:rsidRPr="002E55F6">
              <w:rPr>
                <w:rFonts w:ascii="宋体" w:hAnsi="宋体" w:hint="eastAsia"/>
                <w:szCs w:val="21"/>
              </w:rPr>
              <w:t>。</w:t>
            </w:r>
          </w:p>
        </w:tc>
      </w:tr>
      <w:tr w:rsidR="0029272A" w:rsidTr="006E5CD4">
        <w:trPr>
          <w:trHeight w:val="198"/>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11</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非物质文化遗产保护法律制度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非物质文化遗产的概念及其保护原则，代表性项目名录建立制度，传承与传播制度，法律责任</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336"/>
          <w:jc w:val="center"/>
        </w:trPr>
        <w:tc>
          <w:tcPr>
            <w:tcW w:w="1101" w:type="dxa"/>
            <w:vMerge/>
            <w:tcBorders>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11</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保护世界遗产、非物质文化遗产公约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cs="仿宋_GB2312"/>
                <w:bCs/>
                <w:szCs w:val="21"/>
              </w:rPr>
            </w:pPr>
            <w:r>
              <w:rPr>
                <w:rFonts w:ascii="宋体" w:hAnsi="宋体" w:cs="仿宋_GB2312" w:hint="eastAsia"/>
                <w:bCs/>
                <w:szCs w:val="21"/>
              </w:rPr>
              <w:t>概述，缔约国的义务</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510"/>
          <w:jc w:val="center"/>
        </w:trPr>
        <w:tc>
          <w:tcPr>
            <w:tcW w:w="1101" w:type="dxa"/>
            <w:vMerge w:val="restart"/>
            <w:tcBorders>
              <w:top w:val="single" w:sz="4" w:space="0" w:color="auto"/>
              <w:left w:val="single" w:sz="4" w:space="0" w:color="auto"/>
              <w:right w:val="single" w:sz="4" w:space="0" w:color="auto"/>
            </w:tcBorders>
            <w:vAlign w:val="center"/>
          </w:tcPr>
          <w:p w:rsidR="0029272A" w:rsidRDefault="0029272A" w:rsidP="006E5CD4">
            <w:pPr>
              <w:spacing w:line="360" w:lineRule="auto"/>
              <w:rPr>
                <w:rFonts w:ascii="宋体" w:hAnsi="宋体"/>
                <w:szCs w:val="21"/>
              </w:rPr>
            </w:pPr>
            <w:r>
              <w:rPr>
                <w:rFonts w:ascii="宋体" w:hAnsi="宋体" w:hint="eastAsia"/>
                <w:szCs w:val="21"/>
              </w:rPr>
              <w:t>四、</w:t>
            </w:r>
            <w:r>
              <w:rPr>
                <w:rFonts w:ascii="宋体" w:hAnsi="宋体" w:cs="仿宋_GB2312" w:hint="eastAsia"/>
                <w:bCs/>
                <w:szCs w:val="21"/>
              </w:rPr>
              <w:t>解决旅游纠纷法律制度</w:t>
            </w:r>
          </w:p>
          <w:p w:rsidR="0029272A" w:rsidRDefault="0029272A" w:rsidP="006E5CD4">
            <w:pPr>
              <w:spacing w:line="360" w:lineRule="auto"/>
              <w:rPr>
                <w:rFonts w:ascii="宋体" w:hAnsi="宋体"/>
                <w:szCs w:val="21"/>
              </w:rPr>
            </w:pPr>
          </w:p>
          <w:p w:rsidR="0029272A" w:rsidRDefault="0029272A" w:rsidP="006E5CD4">
            <w:pPr>
              <w:spacing w:line="360" w:lineRule="auto"/>
              <w:jc w:val="center"/>
              <w:rPr>
                <w:rFonts w:ascii="宋体" w:hAnsi="宋体"/>
                <w:szCs w:val="21"/>
              </w:rPr>
            </w:pPr>
          </w:p>
          <w:p w:rsidR="0029272A" w:rsidRDefault="0029272A" w:rsidP="006E5CD4">
            <w:pPr>
              <w:spacing w:line="360" w:lineRule="auto"/>
              <w:jc w:val="center"/>
              <w:rPr>
                <w:rFonts w:ascii="宋体" w:hAnsi="宋体"/>
                <w:szCs w:val="21"/>
              </w:rPr>
            </w:pPr>
          </w:p>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12</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消费者权益保护法律制度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立法概况</w:t>
            </w:r>
            <w:r>
              <w:rPr>
                <w:rFonts w:ascii="宋体" w:hAnsi="宋体" w:hint="eastAsia"/>
                <w:szCs w:val="21"/>
              </w:rPr>
              <w:t>，</w:t>
            </w:r>
            <w:r>
              <w:rPr>
                <w:rFonts w:ascii="宋体" w:hAnsi="宋体"/>
                <w:szCs w:val="21"/>
              </w:rPr>
              <w:t>消费者权益的保护</w:t>
            </w:r>
            <w:r>
              <w:rPr>
                <w:rFonts w:ascii="宋体" w:hAnsi="宋体" w:hint="eastAsia"/>
                <w:szCs w:val="21"/>
              </w:rPr>
              <w:t>，</w:t>
            </w:r>
            <w:r>
              <w:rPr>
                <w:rFonts w:ascii="宋体" w:hAnsi="宋体"/>
                <w:szCs w:val="21"/>
              </w:rPr>
              <w:t>争议的解决</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进行展示</w:t>
            </w:r>
            <w:r w:rsidRPr="002E55F6">
              <w:rPr>
                <w:rFonts w:ascii="宋体" w:hAnsi="宋体" w:hint="eastAsia"/>
                <w:szCs w:val="21"/>
              </w:rPr>
              <w:t>。</w:t>
            </w:r>
          </w:p>
        </w:tc>
      </w:tr>
      <w:tr w:rsidR="0029272A" w:rsidTr="006E5CD4">
        <w:trPr>
          <w:trHeight w:val="1905"/>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13</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旅游投诉受理和处理制度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旅游投诉及其构成要件</w:t>
            </w:r>
            <w:r>
              <w:rPr>
                <w:rFonts w:ascii="宋体" w:hAnsi="宋体" w:hint="eastAsia"/>
                <w:szCs w:val="21"/>
              </w:rPr>
              <w:t>，</w:t>
            </w:r>
            <w:r>
              <w:rPr>
                <w:rFonts w:ascii="宋体" w:hAnsi="宋体"/>
                <w:szCs w:val="21"/>
              </w:rPr>
              <w:t>投诉的受理</w:t>
            </w:r>
            <w:r>
              <w:rPr>
                <w:rFonts w:ascii="宋体" w:hAnsi="宋体" w:hint="eastAsia"/>
                <w:szCs w:val="21"/>
              </w:rPr>
              <w:t>，</w:t>
            </w:r>
            <w:r>
              <w:rPr>
                <w:rFonts w:ascii="宋体" w:hAnsi="宋体"/>
                <w:szCs w:val="21"/>
              </w:rPr>
              <w:t>案件的审理</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w:t>
            </w:r>
            <w:r>
              <w:rPr>
                <w:rFonts w:ascii="宋体" w:hAnsi="宋体" w:hint="eastAsia"/>
                <w:szCs w:val="21"/>
              </w:rPr>
              <w:t>布置调研任务，</w:t>
            </w:r>
            <w:r w:rsidRPr="002E55F6">
              <w:rPr>
                <w:rFonts w:ascii="宋体" w:hAnsi="宋体" w:hint="eastAsia"/>
                <w:szCs w:val="21"/>
              </w:rPr>
              <w:t>点评考核；</w:t>
            </w:r>
          </w:p>
          <w:p w:rsidR="0029272A"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进行调研分析、展示</w:t>
            </w:r>
            <w:r w:rsidRPr="002E55F6">
              <w:rPr>
                <w:rFonts w:ascii="宋体" w:hAnsi="宋体" w:hint="eastAsia"/>
                <w:szCs w:val="21"/>
              </w:rPr>
              <w:t>。</w:t>
            </w:r>
          </w:p>
        </w:tc>
      </w:tr>
      <w:tr w:rsidR="0029272A" w:rsidTr="006E5CD4">
        <w:trPr>
          <w:trHeight w:val="285"/>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13</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旅游不文明行为记录管理和治安管理相关法律制度</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旅游不文明行为与违反治安管理行为</w:t>
            </w:r>
            <w:r>
              <w:rPr>
                <w:rFonts w:ascii="宋体" w:hAnsi="宋体" w:hint="eastAsia"/>
                <w:szCs w:val="21"/>
              </w:rPr>
              <w:t>，</w:t>
            </w:r>
            <w:r>
              <w:rPr>
                <w:rFonts w:ascii="宋体" w:hAnsi="宋体"/>
                <w:szCs w:val="21"/>
              </w:rPr>
              <w:t>旅游不文明行为记录管理制度</w:t>
            </w:r>
            <w:r>
              <w:rPr>
                <w:rFonts w:ascii="宋体" w:hAnsi="宋体" w:hint="eastAsia"/>
                <w:szCs w:val="21"/>
              </w:rPr>
              <w:t>，</w:t>
            </w:r>
            <w:r>
              <w:rPr>
                <w:rFonts w:ascii="宋体" w:hAnsi="宋体"/>
                <w:szCs w:val="21"/>
              </w:rPr>
              <w:t>旅游市场黑名单管理制度</w:t>
            </w:r>
            <w:r>
              <w:rPr>
                <w:rFonts w:ascii="宋体" w:hAnsi="宋体" w:hint="eastAsia"/>
                <w:szCs w:val="21"/>
              </w:rPr>
              <w:t>；</w:t>
            </w:r>
            <w:r>
              <w:rPr>
                <w:rFonts w:ascii="宋体" w:hAnsi="宋体"/>
                <w:szCs w:val="21"/>
              </w:rPr>
              <w:t>治安管理相关法律制度</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w:t>
            </w:r>
            <w:r>
              <w:rPr>
                <w:rFonts w:ascii="宋体" w:hAnsi="宋体" w:hint="eastAsia"/>
                <w:szCs w:val="21"/>
              </w:rPr>
              <w:t>布置调研任务、</w:t>
            </w:r>
            <w:r w:rsidRPr="002E55F6">
              <w:rPr>
                <w:rFonts w:ascii="宋体" w:hAnsi="宋体" w:hint="eastAsia"/>
                <w:szCs w:val="21"/>
              </w:rPr>
              <w:t>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进行调研分析、展示</w:t>
            </w:r>
            <w:r w:rsidRPr="002E55F6">
              <w:rPr>
                <w:rFonts w:ascii="宋体" w:hAnsi="宋体" w:hint="eastAsia"/>
                <w:szCs w:val="21"/>
              </w:rPr>
              <w:t>。</w:t>
            </w:r>
          </w:p>
        </w:tc>
      </w:tr>
      <w:tr w:rsidR="0029272A" w:rsidTr="006E5CD4">
        <w:trPr>
          <w:trHeight w:val="213"/>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14</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民事证据法律规定</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证据立法概述</w:t>
            </w:r>
            <w:r>
              <w:rPr>
                <w:rFonts w:ascii="宋体" w:hAnsi="宋体" w:hint="eastAsia"/>
                <w:szCs w:val="21"/>
              </w:rPr>
              <w:t>，</w:t>
            </w:r>
            <w:r>
              <w:rPr>
                <w:rFonts w:ascii="宋体" w:hAnsi="宋体"/>
                <w:szCs w:val="21"/>
              </w:rPr>
              <w:t>民事证据及其种类</w:t>
            </w:r>
            <w:r>
              <w:rPr>
                <w:rFonts w:ascii="宋体" w:hAnsi="宋体" w:hint="eastAsia"/>
                <w:szCs w:val="21"/>
              </w:rPr>
              <w:t>，</w:t>
            </w:r>
            <w:r>
              <w:rPr>
                <w:rFonts w:ascii="宋体" w:hAnsi="宋体"/>
                <w:szCs w:val="21"/>
              </w:rPr>
              <w:t>民事证据的证明对象</w:t>
            </w:r>
            <w:r>
              <w:rPr>
                <w:rFonts w:ascii="宋体" w:hAnsi="宋体" w:hint="eastAsia"/>
                <w:szCs w:val="21"/>
              </w:rPr>
              <w:t>，</w:t>
            </w:r>
            <w:r>
              <w:rPr>
                <w:rFonts w:ascii="宋体" w:hAnsi="宋体"/>
                <w:szCs w:val="21"/>
              </w:rPr>
              <w:t>证明责任</w:t>
            </w:r>
            <w:r>
              <w:rPr>
                <w:rFonts w:ascii="宋体" w:hAnsi="宋体" w:hint="eastAsia"/>
                <w:szCs w:val="21"/>
              </w:rPr>
              <w:t>，</w:t>
            </w:r>
            <w:r>
              <w:rPr>
                <w:rFonts w:ascii="宋体" w:hAnsi="宋体"/>
                <w:szCs w:val="21"/>
              </w:rPr>
              <w:t>证明标准</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240"/>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14</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审理旅游纠纷案件适用</w:t>
            </w:r>
            <w:r>
              <w:rPr>
                <w:rFonts w:ascii="宋体" w:hAnsi="宋体" w:hint="eastAsia"/>
                <w:szCs w:val="21"/>
              </w:rPr>
              <w:lastRenderedPageBreak/>
              <w:t>法律的规定</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lastRenderedPageBreak/>
              <w:t>适用范围</w:t>
            </w:r>
            <w:r>
              <w:rPr>
                <w:rFonts w:ascii="宋体" w:hAnsi="宋体" w:hint="eastAsia"/>
                <w:szCs w:val="21"/>
              </w:rPr>
              <w:t>、</w:t>
            </w:r>
            <w:r>
              <w:rPr>
                <w:rFonts w:ascii="宋体" w:hAnsi="宋体"/>
                <w:szCs w:val="21"/>
              </w:rPr>
              <w:t>诉权与诉讼地位</w:t>
            </w:r>
            <w:r>
              <w:rPr>
                <w:rFonts w:ascii="宋体" w:hAnsi="宋体" w:hint="eastAsia"/>
                <w:szCs w:val="21"/>
              </w:rPr>
              <w:t>，</w:t>
            </w:r>
            <w:r>
              <w:rPr>
                <w:rFonts w:ascii="宋体" w:hAnsi="宋体"/>
                <w:szCs w:val="21"/>
              </w:rPr>
              <w:t>旅游者权益保护</w:t>
            </w:r>
            <w:r>
              <w:rPr>
                <w:rFonts w:ascii="宋体" w:hAnsi="宋体" w:hint="eastAsia"/>
                <w:szCs w:val="21"/>
              </w:rPr>
              <w:t>，</w:t>
            </w:r>
            <w:r>
              <w:rPr>
                <w:rFonts w:ascii="宋体" w:hAnsi="宋体"/>
                <w:szCs w:val="21"/>
              </w:rPr>
              <w:t>旅游</w:t>
            </w:r>
            <w:r>
              <w:rPr>
                <w:rFonts w:ascii="宋体" w:hAnsi="宋体"/>
                <w:szCs w:val="21"/>
              </w:rPr>
              <w:lastRenderedPageBreak/>
              <w:t>经营者的责任与权益保护</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lastRenderedPageBreak/>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lastRenderedPageBreak/>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270"/>
          <w:jc w:val="center"/>
        </w:trPr>
        <w:tc>
          <w:tcPr>
            <w:tcW w:w="1101" w:type="dxa"/>
            <w:vMerge w:val="restart"/>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cs="仿宋_GB2312" w:hint="eastAsia"/>
                <w:bCs/>
                <w:szCs w:val="21"/>
              </w:rPr>
              <w:lastRenderedPageBreak/>
              <w:t>五、侵权责任法律制度</w:t>
            </w: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15</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一般侵权责任</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侵权损害赔偿的归责原则</w:t>
            </w:r>
            <w:r>
              <w:rPr>
                <w:rFonts w:ascii="宋体" w:hAnsi="宋体" w:hint="eastAsia"/>
                <w:szCs w:val="21"/>
              </w:rPr>
              <w:t>，</w:t>
            </w:r>
            <w:r>
              <w:rPr>
                <w:rFonts w:ascii="宋体" w:hAnsi="宋体"/>
                <w:szCs w:val="21"/>
              </w:rPr>
              <w:t>一般侵权责任的构成要件</w:t>
            </w:r>
            <w:r>
              <w:rPr>
                <w:rFonts w:ascii="宋体" w:hAnsi="宋体" w:hint="eastAsia"/>
                <w:szCs w:val="21"/>
              </w:rPr>
              <w:t>、</w:t>
            </w:r>
            <w:r>
              <w:rPr>
                <w:rFonts w:ascii="宋体" w:hAnsi="宋体"/>
                <w:szCs w:val="21"/>
              </w:rPr>
              <w:t>免责和减轻责任的事由</w:t>
            </w:r>
            <w:r>
              <w:rPr>
                <w:rFonts w:ascii="宋体" w:hAnsi="宋体" w:hint="eastAsia"/>
                <w:szCs w:val="21"/>
              </w:rPr>
              <w:t>，</w:t>
            </w:r>
            <w:r>
              <w:rPr>
                <w:rFonts w:ascii="宋体" w:hAnsi="宋体"/>
                <w:szCs w:val="21"/>
              </w:rPr>
              <w:t>责任的承担</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2700"/>
          <w:jc w:val="center"/>
        </w:trPr>
        <w:tc>
          <w:tcPr>
            <w:tcW w:w="1101" w:type="dxa"/>
            <w:vMerge/>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16</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Pr="00D566FF" w:rsidRDefault="0029272A" w:rsidP="006E5CD4">
            <w:pPr>
              <w:spacing w:line="360" w:lineRule="auto"/>
              <w:jc w:val="center"/>
              <w:rPr>
                <w:rFonts w:ascii="宋体" w:hAnsi="宋体"/>
                <w:szCs w:val="21"/>
              </w:rPr>
            </w:pPr>
            <w:r>
              <w:rPr>
                <w:rFonts w:ascii="宋体" w:hAnsi="宋体" w:hint="eastAsia"/>
                <w:szCs w:val="21"/>
              </w:rPr>
              <w:t>特殊侵权责任</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监护人责任</w:t>
            </w:r>
            <w:r>
              <w:rPr>
                <w:rFonts w:ascii="宋体" w:hAnsi="宋体" w:hint="eastAsia"/>
                <w:szCs w:val="21"/>
              </w:rPr>
              <w:t>，</w:t>
            </w:r>
            <w:r>
              <w:rPr>
                <w:rFonts w:ascii="宋体" w:hAnsi="宋体"/>
                <w:szCs w:val="21"/>
              </w:rPr>
              <w:t>用人责任</w:t>
            </w:r>
            <w:r>
              <w:rPr>
                <w:rFonts w:ascii="宋体" w:hAnsi="宋体" w:hint="eastAsia"/>
                <w:szCs w:val="21"/>
              </w:rPr>
              <w:t>，</w:t>
            </w:r>
            <w:r>
              <w:rPr>
                <w:rFonts w:ascii="宋体" w:hAnsi="宋体"/>
                <w:szCs w:val="21"/>
              </w:rPr>
              <w:t>违反安全保障义务的责任</w:t>
            </w:r>
            <w:r>
              <w:rPr>
                <w:rFonts w:ascii="宋体" w:hAnsi="宋体" w:hint="eastAsia"/>
                <w:szCs w:val="21"/>
              </w:rPr>
              <w:t>，</w:t>
            </w:r>
            <w:r>
              <w:rPr>
                <w:rFonts w:ascii="宋体" w:hAnsi="宋体"/>
                <w:szCs w:val="21"/>
              </w:rPr>
              <w:t>机动车交通事故责任</w:t>
            </w:r>
            <w:r>
              <w:rPr>
                <w:rFonts w:ascii="宋体" w:hAnsi="宋体" w:hint="eastAsia"/>
                <w:szCs w:val="21"/>
              </w:rPr>
              <w:t>，</w:t>
            </w:r>
            <w:r>
              <w:rPr>
                <w:rFonts w:ascii="宋体" w:hAnsi="宋体"/>
                <w:szCs w:val="21"/>
              </w:rPr>
              <w:t>高度危险活动致害责任</w:t>
            </w:r>
            <w:r>
              <w:rPr>
                <w:rFonts w:ascii="宋体" w:hAnsi="宋体" w:hint="eastAsia"/>
                <w:szCs w:val="21"/>
              </w:rPr>
              <w:t>，</w:t>
            </w:r>
            <w:r>
              <w:rPr>
                <w:rFonts w:ascii="宋体" w:hAnsi="宋体"/>
                <w:szCs w:val="21"/>
              </w:rPr>
              <w:t>饲养动物致人损害责任</w:t>
            </w:r>
            <w:r>
              <w:rPr>
                <w:rFonts w:ascii="宋体" w:hAnsi="宋体" w:hint="eastAsia"/>
                <w:szCs w:val="21"/>
              </w:rPr>
              <w:t>，</w:t>
            </w:r>
            <w:r>
              <w:rPr>
                <w:rFonts w:ascii="宋体" w:hAnsi="宋体"/>
                <w:szCs w:val="21"/>
              </w:rPr>
              <w:t>物件致人损害责任</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255"/>
          <w:jc w:val="center"/>
        </w:trPr>
        <w:tc>
          <w:tcPr>
            <w:tcW w:w="1101" w:type="dxa"/>
            <w:vMerge w:val="restart"/>
            <w:tcBorders>
              <w:left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szCs w:val="21"/>
              </w:rPr>
              <w:t>六</w:t>
            </w:r>
            <w:r>
              <w:rPr>
                <w:rFonts w:ascii="宋体" w:hAnsi="宋体" w:hint="eastAsia"/>
                <w:szCs w:val="21"/>
              </w:rPr>
              <w:t>、</w:t>
            </w:r>
            <w:r>
              <w:rPr>
                <w:rFonts w:ascii="宋体" w:hAnsi="宋体"/>
                <w:szCs w:val="21"/>
              </w:rPr>
              <w:t>维护国家安全法律制度</w:t>
            </w: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17</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sidRPr="00A60AC8">
              <w:rPr>
                <w:rFonts w:ascii="宋体" w:hAnsi="宋体" w:hint="eastAsia"/>
                <w:szCs w:val="21"/>
              </w:rPr>
              <w:t>中华人民共和国香港特别行政区维护国家安全法</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hint="eastAsia"/>
                <w:szCs w:val="21"/>
              </w:rPr>
              <w:t>立法目的，起草过程，立法意义；总则</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r w:rsidR="0029272A" w:rsidTr="006E5CD4">
        <w:trPr>
          <w:trHeight w:val="300"/>
          <w:jc w:val="center"/>
        </w:trPr>
        <w:tc>
          <w:tcPr>
            <w:tcW w:w="1101" w:type="dxa"/>
            <w:vMerge/>
            <w:tcBorders>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18</w:t>
            </w:r>
          </w:p>
        </w:tc>
        <w:tc>
          <w:tcPr>
            <w:tcW w:w="426"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Pr>
                <w:rFonts w:ascii="宋体" w:hAnsi="宋体"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29272A" w:rsidRDefault="0029272A" w:rsidP="006E5CD4">
            <w:pPr>
              <w:spacing w:line="360" w:lineRule="auto"/>
              <w:jc w:val="center"/>
              <w:rPr>
                <w:rFonts w:ascii="宋体" w:hAnsi="宋体"/>
                <w:szCs w:val="21"/>
              </w:rPr>
            </w:pPr>
            <w:r w:rsidRPr="00A60AC8">
              <w:rPr>
                <w:rFonts w:ascii="宋体" w:hAnsi="宋体" w:hint="eastAsia"/>
                <w:szCs w:val="21"/>
              </w:rPr>
              <w:t>中华人民共和国英雄烈士保护法</w:t>
            </w:r>
            <w:r>
              <w:rPr>
                <w:rFonts w:ascii="宋体" w:hAnsi="宋体" w:hint="eastAsia"/>
                <w:szCs w:val="21"/>
              </w:rPr>
              <w:t>与</w:t>
            </w:r>
            <w:r w:rsidRPr="00A60AC8">
              <w:rPr>
                <w:rFonts w:ascii="宋体" w:hAnsi="宋体" w:hint="eastAsia"/>
                <w:szCs w:val="21"/>
              </w:rPr>
              <w:t>宗教事务条例</w:t>
            </w:r>
          </w:p>
        </w:tc>
        <w:tc>
          <w:tcPr>
            <w:tcW w:w="2694" w:type="dxa"/>
            <w:tcBorders>
              <w:top w:val="single" w:sz="4" w:space="0" w:color="auto"/>
              <w:left w:val="single" w:sz="4" w:space="0" w:color="auto"/>
              <w:bottom w:val="single" w:sz="4" w:space="0" w:color="auto"/>
              <w:right w:val="single" w:sz="4" w:space="0" w:color="auto"/>
            </w:tcBorders>
          </w:tcPr>
          <w:p w:rsidR="0029272A" w:rsidRDefault="0029272A" w:rsidP="006E5CD4">
            <w:pPr>
              <w:spacing w:line="360" w:lineRule="auto"/>
              <w:jc w:val="center"/>
              <w:rPr>
                <w:rFonts w:ascii="宋体" w:hAnsi="宋体"/>
                <w:szCs w:val="21"/>
              </w:rPr>
            </w:pPr>
            <w:r>
              <w:rPr>
                <w:rFonts w:ascii="宋体" w:hAnsi="宋体"/>
                <w:szCs w:val="21"/>
              </w:rPr>
              <w:t>立法目的</w:t>
            </w:r>
            <w:r>
              <w:rPr>
                <w:rFonts w:ascii="宋体" w:hAnsi="宋体" w:hint="eastAsia"/>
                <w:szCs w:val="21"/>
              </w:rPr>
              <w:t>；</w:t>
            </w:r>
            <w:r>
              <w:rPr>
                <w:rFonts w:ascii="宋体" w:hAnsi="宋体"/>
                <w:szCs w:val="21"/>
              </w:rPr>
              <w:t>起草过程</w:t>
            </w:r>
            <w:r>
              <w:rPr>
                <w:rFonts w:ascii="宋体" w:hAnsi="宋体" w:hint="eastAsia"/>
                <w:szCs w:val="21"/>
              </w:rPr>
              <w:t>；</w:t>
            </w:r>
            <w:r>
              <w:rPr>
                <w:rFonts w:ascii="宋体" w:hAnsi="宋体"/>
                <w:szCs w:val="21"/>
              </w:rPr>
              <w:t>立法意义</w:t>
            </w:r>
            <w:r>
              <w:rPr>
                <w:rFonts w:ascii="宋体" w:hAnsi="宋体" w:hint="eastAsia"/>
                <w:szCs w:val="21"/>
              </w:rPr>
              <w:t>；总则；主要内容</w:t>
            </w:r>
          </w:p>
        </w:tc>
        <w:tc>
          <w:tcPr>
            <w:tcW w:w="2367" w:type="dxa"/>
            <w:tcBorders>
              <w:top w:val="single" w:sz="4" w:space="0" w:color="auto"/>
              <w:left w:val="single" w:sz="4" w:space="0" w:color="auto"/>
              <w:bottom w:val="single" w:sz="4" w:space="0" w:color="auto"/>
              <w:right w:val="single" w:sz="4" w:space="0" w:color="auto"/>
            </w:tcBorders>
            <w:vAlign w:val="center"/>
          </w:tcPr>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教师：难点讲授、案例分析、点评考核；</w:t>
            </w:r>
          </w:p>
          <w:p w:rsidR="0029272A" w:rsidRPr="002E55F6" w:rsidRDefault="0029272A" w:rsidP="006E5CD4">
            <w:pPr>
              <w:spacing w:line="360" w:lineRule="auto"/>
              <w:jc w:val="center"/>
              <w:rPr>
                <w:rFonts w:ascii="宋体" w:hAnsi="宋体"/>
                <w:szCs w:val="21"/>
              </w:rPr>
            </w:pPr>
            <w:r w:rsidRPr="002E55F6">
              <w:rPr>
                <w:rFonts w:ascii="宋体" w:hAnsi="宋体" w:hint="eastAsia"/>
                <w:szCs w:val="21"/>
              </w:rPr>
              <w:t>学生：小组讨论案例，</w:t>
            </w:r>
            <w:r>
              <w:rPr>
                <w:rFonts w:ascii="宋体" w:hAnsi="宋体" w:hint="eastAsia"/>
                <w:szCs w:val="21"/>
              </w:rPr>
              <w:t>进行分析、展示</w:t>
            </w:r>
            <w:r w:rsidRPr="002E55F6">
              <w:rPr>
                <w:rFonts w:ascii="宋体" w:hAnsi="宋体" w:hint="eastAsia"/>
                <w:szCs w:val="21"/>
              </w:rPr>
              <w:t>。</w:t>
            </w:r>
          </w:p>
        </w:tc>
      </w:tr>
    </w:tbl>
    <w:p w:rsidR="004B1950" w:rsidRPr="0029272A" w:rsidRDefault="004B1950" w:rsidP="00AA3381">
      <w:pPr>
        <w:spacing w:line="360" w:lineRule="auto"/>
        <w:rPr>
          <w:rFonts w:ascii="黑体" w:eastAsia="黑体" w:hAnsi="黑体"/>
          <w:bCs/>
          <w:sz w:val="28"/>
        </w:rPr>
      </w:pPr>
    </w:p>
    <w:p w:rsidR="00AA3381" w:rsidRDefault="00AA3381" w:rsidP="004C1579">
      <w:pPr>
        <w:spacing w:line="360" w:lineRule="auto"/>
        <w:rPr>
          <w:rFonts w:ascii="黑体" w:eastAsia="黑体" w:hAnsi="黑体"/>
          <w:bCs/>
          <w:sz w:val="28"/>
        </w:rPr>
      </w:pPr>
      <w:r>
        <w:rPr>
          <w:rFonts w:ascii="黑体" w:eastAsia="黑体" w:hAnsi="黑体" w:hint="eastAsia"/>
          <w:bCs/>
          <w:sz w:val="28"/>
        </w:rPr>
        <w:t>七、课程考核</w:t>
      </w:r>
    </w:p>
    <w:p w:rsidR="004E7E85" w:rsidRDefault="004E7E85" w:rsidP="008C22F3">
      <w:pPr>
        <w:spacing w:line="48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课程考核为：过程考核</w:t>
      </w:r>
      <w:r w:rsidR="00E37FC9">
        <w:rPr>
          <w:rFonts w:ascii="仿宋_GB2312" w:eastAsia="仿宋_GB2312" w:hAnsi="仿宋_GB2312" w:cs="仿宋_GB2312" w:hint="eastAsia"/>
          <w:bCs/>
          <w:sz w:val="24"/>
        </w:rPr>
        <w:t>（占总成绩的</w:t>
      </w:r>
      <w:r w:rsidR="00DB614B">
        <w:rPr>
          <w:rFonts w:ascii="仿宋_GB2312" w:eastAsia="仿宋_GB2312" w:hAnsi="仿宋_GB2312" w:cs="仿宋_GB2312" w:hint="eastAsia"/>
          <w:bCs/>
          <w:sz w:val="24"/>
        </w:rPr>
        <w:t>4</w:t>
      </w:r>
      <w:r w:rsidR="00E37FC9">
        <w:rPr>
          <w:rFonts w:ascii="仿宋_GB2312" w:eastAsia="仿宋_GB2312" w:hAnsi="仿宋_GB2312" w:cs="仿宋_GB2312" w:hint="eastAsia"/>
          <w:bCs/>
          <w:sz w:val="24"/>
        </w:rPr>
        <w:t>0%）</w:t>
      </w:r>
      <w:r>
        <w:rPr>
          <w:rFonts w:ascii="仿宋_GB2312" w:eastAsia="仿宋_GB2312" w:hAnsi="仿宋_GB2312" w:cs="仿宋_GB2312" w:hint="eastAsia"/>
          <w:bCs/>
          <w:sz w:val="24"/>
        </w:rPr>
        <w:t>和结果考核（期末考试</w:t>
      </w:r>
      <w:r w:rsidR="00E37FC9">
        <w:rPr>
          <w:rFonts w:ascii="仿宋_GB2312" w:eastAsia="仿宋_GB2312" w:hAnsi="仿宋_GB2312" w:cs="仿宋_GB2312" w:hint="eastAsia"/>
          <w:bCs/>
          <w:sz w:val="24"/>
        </w:rPr>
        <w:t>占总成绩的</w:t>
      </w:r>
      <w:r w:rsidR="00DB614B">
        <w:rPr>
          <w:rFonts w:ascii="仿宋_GB2312" w:eastAsia="仿宋_GB2312" w:hAnsi="仿宋_GB2312" w:cs="仿宋_GB2312" w:hint="eastAsia"/>
          <w:bCs/>
          <w:sz w:val="24"/>
        </w:rPr>
        <w:t>6</w:t>
      </w:r>
      <w:r w:rsidR="00E37FC9">
        <w:rPr>
          <w:rFonts w:ascii="仿宋_GB2312" w:eastAsia="仿宋_GB2312" w:hAnsi="仿宋_GB2312" w:cs="仿宋_GB2312" w:hint="eastAsia"/>
          <w:bCs/>
          <w:sz w:val="24"/>
        </w:rPr>
        <w:t>0%</w:t>
      </w:r>
      <w:r>
        <w:rPr>
          <w:rFonts w:ascii="仿宋_GB2312" w:eastAsia="仿宋_GB2312" w:hAnsi="仿宋_GB2312" w:cs="仿宋_GB2312" w:hint="eastAsia"/>
          <w:bCs/>
          <w:sz w:val="24"/>
        </w:rPr>
        <w:t>）相结合。</w:t>
      </w:r>
    </w:p>
    <w:p w:rsidR="00AA05DC" w:rsidRPr="003773A2" w:rsidRDefault="00DB614B" w:rsidP="00AA05DC">
      <w:pPr>
        <w:widowControl/>
        <w:spacing w:line="360" w:lineRule="auto"/>
        <w:jc w:val="left"/>
        <w:rPr>
          <w:rFonts w:eastAsia="仿宋_GB2312" w:cs="宋体"/>
          <w:color w:val="000000"/>
          <w:sz w:val="24"/>
          <w:szCs w:val="21"/>
        </w:rPr>
      </w:pPr>
      <w:r>
        <w:rPr>
          <w:rFonts w:eastAsia="仿宋_GB2312" w:cs="宋体" w:hint="eastAsia"/>
          <w:color w:val="000000"/>
          <w:sz w:val="24"/>
          <w:szCs w:val="21"/>
        </w:rPr>
        <w:lastRenderedPageBreak/>
        <w:t xml:space="preserve">    </w:t>
      </w:r>
      <w:r w:rsidR="00AA05DC">
        <w:rPr>
          <w:rFonts w:eastAsia="仿宋_GB2312" w:cs="宋体" w:hint="eastAsia"/>
          <w:color w:val="000000"/>
          <w:sz w:val="24"/>
          <w:szCs w:val="21"/>
        </w:rPr>
        <w:t>过程</w:t>
      </w:r>
      <w:r w:rsidR="00AA05DC" w:rsidRPr="003773A2">
        <w:rPr>
          <w:rFonts w:eastAsia="仿宋_GB2312" w:cs="宋体" w:hint="eastAsia"/>
          <w:color w:val="000000"/>
          <w:sz w:val="24"/>
          <w:szCs w:val="21"/>
        </w:rPr>
        <w:t>考核占</w:t>
      </w:r>
      <w:r>
        <w:rPr>
          <w:rFonts w:eastAsia="仿宋_GB2312" w:cs="宋体" w:hint="eastAsia"/>
          <w:color w:val="000000"/>
          <w:sz w:val="24"/>
          <w:szCs w:val="21"/>
        </w:rPr>
        <w:t>4</w:t>
      </w:r>
      <w:r w:rsidR="00AA05DC" w:rsidRPr="003773A2">
        <w:rPr>
          <w:rFonts w:eastAsia="仿宋_GB2312" w:cs="宋体" w:hint="eastAsia"/>
          <w:color w:val="000000"/>
          <w:sz w:val="24"/>
          <w:szCs w:val="21"/>
        </w:rPr>
        <w:t>0%</w:t>
      </w:r>
      <w:r w:rsidR="00AA05DC" w:rsidRPr="003773A2">
        <w:rPr>
          <w:rFonts w:eastAsia="仿宋_GB2312" w:cs="宋体" w:hint="eastAsia"/>
          <w:color w:val="000000"/>
          <w:sz w:val="24"/>
          <w:szCs w:val="21"/>
        </w:rPr>
        <w:t>，包括：</w:t>
      </w:r>
      <w:r w:rsidR="00AA05DC">
        <w:rPr>
          <w:rFonts w:eastAsia="仿宋_GB2312" w:cs="宋体" w:hint="eastAsia"/>
          <w:color w:val="000000"/>
          <w:sz w:val="24"/>
          <w:szCs w:val="21"/>
        </w:rPr>
        <w:t>素质考评</w:t>
      </w:r>
      <w:r w:rsidR="00AA05DC" w:rsidRPr="003773A2">
        <w:rPr>
          <w:rFonts w:eastAsia="仿宋_GB2312" w:cs="宋体" w:hint="eastAsia"/>
          <w:color w:val="000000"/>
          <w:sz w:val="24"/>
          <w:szCs w:val="21"/>
        </w:rPr>
        <w:t>（</w:t>
      </w:r>
      <w:r>
        <w:rPr>
          <w:rFonts w:eastAsia="仿宋_GB2312" w:cs="宋体" w:hint="eastAsia"/>
          <w:color w:val="000000"/>
          <w:sz w:val="24"/>
          <w:szCs w:val="21"/>
        </w:rPr>
        <w:t>20</w:t>
      </w:r>
      <w:r w:rsidR="00AA05DC" w:rsidRPr="003773A2">
        <w:rPr>
          <w:rFonts w:eastAsia="仿宋_GB2312" w:cs="宋体" w:hint="eastAsia"/>
          <w:color w:val="000000"/>
          <w:sz w:val="24"/>
          <w:szCs w:val="21"/>
        </w:rPr>
        <w:t>%</w:t>
      </w:r>
      <w:r w:rsidR="00AA05DC">
        <w:rPr>
          <w:rFonts w:eastAsia="仿宋_GB2312" w:cs="宋体" w:hint="eastAsia"/>
          <w:color w:val="000000"/>
          <w:sz w:val="24"/>
          <w:szCs w:val="21"/>
        </w:rPr>
        <w:t>），</w:t>
      </w:r>
      <w:r w:rsidR="00AA05DC" w:rsidRPr="003773A2">
        <w:rPr>
          <w:rFonts w:eastAsia="仿宋_GB2312" w:cs="宋体" w:hint="eastAsia"/>
          <w:color w:val="000000"/>
          <w:sz w:val="24"/>
          <w:szCs w:val="21"/>
        </w:rPr>
        <w:t>实训</w:t>
      </w:r>
      <w:r w:rsidR="00AA05DC">
        <w:rPr>
          <w:rFonts w:eastAsia="仿宋_GB2312" w:cs="宋体" w:hint="eastAsia"/>
          <w:color w:val="000000"/>
          <w:sz w:val="24"/>
          <w:szCs w:val="21"/>
        </w:rPr>
        <w:t>、作业</w:t>
      </w:r>
      <w:r w:rsidR="00AA05DC" w:rsidRPr="003773A2">
        <w:rPr>
          <w:rFonts w:eastAsia="仿宋_GB2312" w:cs="宋体" w:hint="eastAsia"/>
          <w:color w:val="000000"/>
          <w:sz w:val="24"/>
          <w:szCs w:val="21"/>
        </w:rPr>
        <w:t>成绩（</w:t>
      </w:r>
      <w:r>
        <w:rPr>
          <w:rFonts w:eastAsia="仿宋_GB2312" w:cs="宋体" w:hint="eastAsia"/>
          <w:color w:val="000000"/>
          <w:sz w:val="24"/>
          <w:szCs w:val="21"/>
        </w:rPr>
        <w:t>20</w:t>
      </w:r>
      <w:r w:rsidR="00AA05DC" w:rsidRPr="003773A2">
        <w:rPr>
          <w:rFonts w:eastAsia="仿宋_GB2312" w:cs="宋体" w:hint="eastAsia"/>
          <w:color w:val="000000"/>
          <w:sz w:val="24"/>
          <w:szCs w:val="21"/>
        </w:rPr>
        <w:t>%</w:t>
      </w:r>
      <w:r w:rsidR="00AA05DC">
        <w:rPr>
          <w:rFonts w:eastAsia="仿宋_GB2312" w:cs="宋体" w:hint="eastAsia"/>
          <w:color w:val="000000"/>
          <w:sz w:val="24"/>
          <w:szCs w:val="21"/>
        </w:rPr>
        <w:t>）</w:t>
      </w:r>
      <w:r w:rsidR="00AA05DC" w:rsidRPr="003773A2">
        <w:rPr>
          <w:rFonts w:eastAsia="仿宋_GB2312" w:cs="宋体" w:hint="eastAsia"/>
          <w:color w:val="000000"/>
          <w:sz w:val="24"/>
          <w:szCs w:val="21"/>
        </w:rPr>
        <w:t>。</w:t>
      </w:r>
      <w:r w:rsidR="00AA05DC">
        <w:rPr>
          <w:rFonts w:eastAsia="仿宋_GB2312" w:cs="宋体" w:hint="eastAsia"/>
          <w:color w:val="000000"/>
          <w:sz w:val="24"/>
          <w:szCs w:val="21"/>
        </w:rPr>
        <w:t xml:space="preserve"> </w:t>
      </w:r>
      <w:r w:rsidR="00AA05DC">
        <w:rPr>
          <w:rFonts w:eastAsia="仿宋_GB2312" w:cs="宋体" w:hint="eastAsia"/>
          <w:color w:val="000000"/>
          <w:sz w:val="24"/>
          <w:szCs w:val="21"/>
        </w:rPr>
        <w:t>素质考评</w:t>
      </w:r>
      <w:r w:rsidR="00AA05DC" w:rsidRPr="003773A2">
        <w:rPr>
          <w:rFonts w:eastAsia="仿宋_GB2312" w:cs="宋体" w:hint="eastAsia"/>
          <w:color w:val="000000"/>
          <w:sz w:val="24"/>
          <w:szCs w:val="21"/>
        </w:rPr>
        <w:t>考核学生课堂</w:t>
      </w:r>
      <w:r w:rsidR="00AA05DC">
        <w:rPr>
          <w:rFonts w:eastAsia="仿宋_GB2312" w:cs="宋体" w:hint="eastAsia"/>
          <w:color w:val="000000"/>
          <w:sz w:val="24"/>
          <w:szCs w:val="21"/>
        </w:rPr>
        <w:t>纪律、</w:t>
      </w:r>
      <w:r>
        <w:rPr>
          <w:rFonts w:eastAsia="仿宋_GB2312" w:cs="宋体" w:hint="eastAsia"/>
          <w:color w:val="000000"/>
          <w:sz w:val="24"/>
          <w:szCs w:val="21"/>
        </w:rPr>
        <w:t>法律</w:t>
      </w:r>
      <w:r w:rsidR="00AA05DC">
        <w:rPr>
          <w:rFonts w:eastAsia="仿宋_GB2312" w:cs="宋体" w:hint="eastAsia"/>
          <w:color w:val="000000"/>
          <w:sz w:val="24"/>
          <w:szCs w:val="21"/>
        </w:rPr>
        <w:t>意识、协作精神</w:t>
      </w:r>
      <w:r w:rsidR="00AA05DC" w:rsidRPr="003773A2">
        <w:rPr>
          <w:rFonts w:eastAsia="仿宋_GB2312" w:cs="宋体" w:hint="eastAsia"/>
          <w:color w:val="000000"/>
          <w:sz w:val="24"/>
          <w:szCs w:val="21"/>
        </w:rPr>
        <w:t>。实训</w:t>
      </w:r>
      <w:r w:rsidR="00AA05DC">
        <w:rPr>
          <w:rFonts w:eastAsia="仿宋_GB2312" w:cs="宋体" w:hint="eastAsia"/>
          <w:color w:val="000000"/>
          <w:sz w:val="24"/>
          <w:szCs w:val="21"/>
        </w:rPr>
        <w:t>、作业</w:t>
      </w:r>
      <w:r w:rsidR="00AA05DC" w:rsidRPr="003773A2">
        <w:rPr>
          <w:rFonts w:eastAsia="仿宋_GB2312" w:cs="宋体" w:hint="eastAsia"/>
          <w:color w:val="000000"/>
          <w:sz w:val="24"/>
          <w:szCs w:val="21"/>
        </w:rPr>
        <w:t>成绩考核学生</w:t>
      </w:r>
      <w:r w:rsidR="00AA05DC">
        <w:rPr>
          <w:rFonts w:eastAsia="仿宋_GB2312" w:cs="宋体" w:hint="eastAsia"/>
          <w:color w:val="000000"/>
          <w:sz w:val="24"/>
          <w:szCs w:val="21"/>
        </w:rPr>
        <w:t>：课下作业完成情况、实训成果课上展示情况</w:t>
      </w:r>
      <w:r w:rsidR="00AA05DC" w:rsidRPr="003773A2">
        <w:rPr>
          <w:rFonts w:eastAsia="仿宋_GB2312" w:cs="宋体" w:hint="eastAsia"/>
          <w:color w:val="000000"/>
          <w:sz w:val="24"/>
          <w:szCs w:val="21"/>
        </w:rPr>
        <w:t>。</w:t>
      </w:r>
    </w:p>
    <w:p w:rsidR="00AA05DC" w:rsidRDefault="00AA05DC" w:rsidP="00AA05DC">
      <w:pPr>
        <w:widowControl/>
        <w:spacing w:line="360" w:lineRule="auto"/>
        <w:jc w:val="left"/>
        <w:rPr>
          <w:rFonts w:eastAsia="仿宋_GB2312" w:cs="宋体"/>
          <w:color w:val="000000"/>
          <w:sz w:val="24"/>
          <w:szCs w:val="21"/>
        </w:rPr>
      </w:pPr>
      <w:r>
        <w:rPr>
          <w:rFonts w:eastAsia="仿宋_GB2312" w:cs="宋体" w:hint="eastAsia"/>
          <w:color w:val="000000"/>
          <w:sz w:val="24"/>
          <w:szCs w:val="21"/>
        </w:rPr>
        <w:t xml:space="preserve">    </w:t>
      </w:r>
      <w:r w:rsidRPr="003773A2">
        <w:rPr>
          <w:rFonts w:eastAsia="仿宋_GB2312" w:cs="宋体" w:hint="eastAsia"/>
          <w:color w:val="000000"/>
          <w:sz w:val="24"/>
          <w:szCs w:val="21"/>
        </w:rPr>
        <w:t>期末考</w:t>
      </w:r>
      <w:r>
        <w:rPr>
          <w:rFonts w:eastAsia="仿宋_GB2312" w:cs="宋体" w:hint="eastAsia"/>
          <w:color w:val="000000"/>
          <w:sz w:val="24"/>
          <w:szCs w:val="21"/>
        </w:rPr>
        <w:t>试</w:t>
      </w:r>
      <w:r w:rsidRPr="003773A2">
        <w:rPr>
          <w:rFonts w:eastAsia="仿宋_GB2312" w:cs="宋体" w:hint="eastAsia"/>
          <w:color w:val="000000"/>
          <w:sz w:val="24"/>
          <w:szCs w:val="21"/>
        </w:rPr>
        <w:t>以笔试为主，占</w:t>
      </w:r>
      <w:r w:rsidR="00DB614B">
        <w:rPr>
          <w:rFonts w:eastAsia="仿宋_GB2312" w:cs="宋体" w:hint="eastAsia"/>
          <w:color w:val="000000"/>
          <w:sz w:val="24"/>
          <w:szCs w:val="21"/>
        </w:rPr>
        <w:t>6</w:t>
      </w:r>
      <w:r w:rsidRPr="003773A2">
        <w:rPr>
          <w:rFonts w:eastAsia="仿宋_GB2312" w:cs="宋体" w:hint="eastAsia"/>
          <w:color w:val="000000"/>
          <w:sz w:val="24"/>
          <w:szCs w:val="21"/>
        </w:rPr>
        <w:t>0%</w:t>
      </w:r>
      <w:r w:rsidRPr="003773A2">
        <w:rPr>
          <w:rFonts w:eastAsia="仿宋_GB2312" w:cs="宋体" w:hint="eastAsia"/>
          <w:color w:val="000000"/>
          <w:sz w:val="24"/>
          <w:szCs w:val="21"/>
        </w:rPr>
        <w:t>。笔试试卷设有</w:t>
      </w:r>
      <w:r>
        <w:rPr>
          <w:rFonts w:eastAsia="仿宋_GB2312" w:cs="宋体" w:hint="eastAsia"/>
          <w:color w:val="000000"/>
          <w:sz w:val="24"/>
          <w:szCs w:val="21"/>
        </w:rPr>
        <w:t>选择题</w:t>
      </w:r>
      <w:r w:rsidRPr="003773A2">
        <w:rPr>
          <w:rFonts w:eastAsia="仿宋_GB2312" w:cs="宋体" w:hint="eastAsia"/>
          <w:color w:val="000000"/>
          <w:sz w:val="24"/>
          <w:szCs w:val="21"/>
        </w:rPr>
        <w:t>、</w:t>
      </w:r>
      <w:r>
        <w:rPr>
          <w:rFonts w:eastAsia="仿宋_GB2312" w:cs="宋体" w:hint="eastAsia"/>
          <w:color w:val="000000"/>
          <w:sz w:val="24"/>
          <w:szCs w:val="21"/>
        </w:rPr>
        <w:t>判断题、</w:t>
      </w:r>
      <w:r w:rsidRPr="003773A2">
        <w:rPr>
          <w:rFonts w:eastAsia="仿宋_GB2312" w:cs="宋体" w:hint="eastAsia"/>
          <w:color w:val="000000"/>
          <w:sz w:val="24"/>
          <w:szCs w:val="21"/>
        </w:rPr>
        <w:t>简答</w:t>
      </w:r>
      <w:r>
        <w:rPr>
          <w:rFonts w:eastAsia="仿宋_GB2312" w:cs="宋体" w:hint="eastAsia"/>
          <w:color w:val="000000"/>
          <w:sz w:val="24"/>
          <w:szCs w:val="21"/>
        </w:rPr>
        <w:t>、案例分析</w:t>
      </w:r>
      <w:r w:rsidRPr="003773A2">
        <w:rPr>
          <w:rFonts w:eastAsia="仿宋_GB2312" w:cs="宋体" w:hint="eastAsia"/>
          <w:color w:val="000000"/>
          <w:sz w:val="24"/>
          <w:szCs w:val="21"/>
        </w:rPr>
        <w:t>和</w:t>
      </w:r>
      <w:r>
        <w:rPr>
          <w:rFonts w:eastAsia="仿宋_GB2312" w:cs="宋体" w:hint="eastAsia"/>
          <w:color w:val="000000"/>
          <w:sz w:val="24"/>
          <w:szCs w:val="21"/>
        </w:rPr>
        <w:t>论述五</w:t>
      </w:r>
      <w:r w:rsidRPr="003773A2">
        <w:rPr>
          <w:rFonts w:eastAsia="仿宋_GB2312" w:cs="宋体" w:hint="eastAsia"/>
          <w:color w:val="000000"/>
          <w:sz w:val="24"/>
          <w:szCs w:val="21"/>
        </w:rPr>
        <w:t>种题型。选择</w:t>
      </w:r>
      <w:r>
        <w:rPr>
          <w:rFonts w:eastAsia="仿宋_GB2312" w:cs="宋体" w:hint="eastAsia"/>
          <w:color w:val="000000"/>
          <w:sz w:val="24"/>
          <w:szCs w:val="21"/>
        </w:rPr>
        <w:t>、判断</w:t>
      </w:r>
      <w:r w:rsidRPr="003773A2">
        <w:rPr>
          <w:rFonts w:eastAsia="仿宋_GB2312" w:cs="宋体" w:hint="eastAsia"/>
          <w:color w:val="000000"/>
          <w:sz w:val="24"/>
          <w:szCs w:val="21"/>
        </w:rPr>
        <w:t>题主要考查学生对</w:t>
      </w:r>
      <w:r w:rsidR="00DB614B">
        <w:rPr>
          <w:rFonts w:eastAsia="仿宋_GB2312" w:cs="宋体" w:hint="eastAsia"/>
          <w:color w:val="000000"/>
          <w:sz w:val="24"/>
          <w:szCs w:val="21"/>
        </w:rPr>
        <w:t>政策法规</w:t>
      </w:r>
      <w:r w:rsidRPr="003773A2">
        <w:rPr>
          <w:rFonts w:eastAsia="仿宋_GB2312" w:cs="宋体" w:hint="eastAsia"/>
          <w:color w:val="000000"/>
          <w:sz w:val="24"/>
          <w:szCs w:val="21"/>
        </w:rPr>
        <w:t>知识点的理解、区分</w:t>
      </w:r>
      <w:r>
        <w:rPr>
          <w:rFonts w:eastAsia="仿宋_GB2312" w:cs="宋体" w:hint="eastAsia"/>
          <w:color w:val="000000"/>
          <w:sz w:val="24"/>
          <w:szCs w:val="21"/>
        </w:rPr>
        <w:t>、</w:t>
      </w:r>
      <w:r w:rsidRPr="003773A2">
        <w:rPr>
          <w:rFonts w:eastAsia="仿宋_GB2312" w:cs="宋体" w:hint="eastAsia"/>
          <w:color w:val="000000"/>
          <w:sz w:val="24"/>
          <w:szCs w:val="21"/>
        </w:rPr>
        <w:t>识记情况</w:t>
      </w:r>
      <w:r>
        <w:rPr>
          <w:rFonts w:eastAsia="仿宋_GB2312" w:cs="宋体" w:hint="eastAsia"/>
          <w:color w:val="000000"/>
          <w:sz w:val="24"/>
          <w:szCs w:val="21"/>
        </w:rPr>
        <w:t>和理论联系实际分析能力</w:t>
      </w:r>
      <w:r w:rsidRPr="003773A2">
        <w:rPr>
          <w:rFonts w:eastAsia="仿宋_GB2312" w:cs="宋体" w:hint="eastAsia"/>
          <w:color w:val="000000"/>
          <w:sz w:val="24"/>
          <w:szCs w:val="21"/>
        </w:rPr>
        <w:t>；简答题主要考查学生对</w:t>
      </w:r>
      <w:r w:rsidR="00DB614B">
        <w:rPr>
          <w:rFonts w:eastAsia="仿宋_GB2312" w:cs="宋体" w:hint="eastAsia"/>
          <w:color w:val="000000"/>
          <w:sz w:val="24"/>
          <w:szCs w:val="21"/>
        </w:rPr>
        <w:t>政策法规</w:t>
      </w:r>
      <w:r w:rsidRPr="003773A2">
        <w:rPr>
          <w:rFonts w:eastAsia="仿宋_GB2312" w:cs="宋体" w:hint="eastAsia"/>
          <w:color w:val="000000"/>
          <w:sz w:val="24"/>
          <w:szCs w:val="21"/>
        </w:rPr>
        <w:t>基础理论的识记及简明表述情况；</w:t>
      </w:r>
      <w:r>
        <w:rPr>
          <w:rFonts w:eastAsia="仿宋_GB2312" w:cs="宋体" w:hint="eastAsia"/>
          <w:color w:val="000000"/>
          <w:sz w:val="24"/>
          <w:szCs w:val="21"/>
        </w:rPr>
        <w:t>案例</w:t>
      </w:r>
      <w:r w:rsidRPr="003773A2">
        <w:rPr>
          <w:rFonts w:eastAsia="仿宋_GB2312" w:cs="宋体" w:hint="eastAsia"/>
          <w:color w:val="000000"/>
          <w:sz w:val="24"/>
          <w:szCs w:val="21"/>
        </w:rPr>
        <w:t>分析</w:t>
      </w:r>
      <w:r>
        <w:rPr>
          <w:rFonts w:eastAsia="仿宋_GB2312" w:cs="宋体" w:hint="eastAsia"/>
          <w:color w:val="000000"/>
          <w:sz w:val="24"/>
          <w:szCs w:val="21"/>
        </w:rPr>
        <w:t>和论述</w:t>
      </w:r>
      <w:r w:rsidRPr="003773A2">
        <w:rPr>
          <w:rFonts w:eastAsia="仿宋_GB2312" w:cs="宋体" w:hint="eastAsia"/>
          <w:color w:val="000000"/>
          <w:sz w:val="24"/>
          <w:szCs w:val="21"/>
        </w:rPr>
        <w:t>题综合考查学生的各种能力：包括理解、识记、概括、分析和对比能力，以及</w:t>
      </w:r>
      <w:r w:rsidR="004F0711">
        <w:rPr>
          <w:rFonts w:eastAsia="仿宋_GB2312" w:cs="宋体" w:hint="eastAsia"/>
          <w:color w:val="000000"/>
          <w:sz w:val="24"/>
          <w:szCs w:val="21"/>
        </w:rPr>
        <w:t>运用政策法规</w:t>
      </w:r>
      <w:r w:rsidRPr="003773A2">
        <w:rPr>
          <w:rFonts w:eastAsia="仿宋_GB2312" w:cs="宋体" w:hint="eastAsia"/>
          <w:color w:val="000000"/>
          <w:sz w:val="24"/>
          <w:szCs w:val="21"/>
        </w:rPr>
        <w:t>理论联系实际和</w:t>
      </w:r>
      <w:r>
        <w:rPr>
          <w:rFonts w:eastAsia="仿宋_GB2312" w:cs="宋体" w:hint="eastAsia"/>
          <w:color w:val="000000"/>
          <w:sz w:val="24"/>
          <w:szCs w:val="21"/>
        </w:rPr>
        <w:t>分析案例论</w:t>
      </w:r>
      <w:r w:rsidRPr="003773A2">
        <w:rPr>
          <w:rFonts w:eastAsia="仿宋_GB2312" w:cs="宋体" w:hint="eastAsia"/>
          <w:color w:val="000000"/>
          <w:sz w:val="24"/>
          <w:szCs w:val="21"/>
        </w:rPr>
        <w:t>证能力等。</w:t>
      </w:r>
    </w:p>
    <w:p w:rsidR="00AA05DC" w:rsidRDefault="00AA05DC" w:rsidP="00AA05DC">
      <w:pPr>
        <w:widowControl/>
        <w:spacing w:line="360" w:lineRule="auto"/>
        <w:jc w:val="left"/>
        <w:rPr>
          <w:rFonts w:eastAsia="仿宋_GB2312" w:cs="宋体"/>
          <w:color w:val="000000"/>
          <w:sz w:val="24"/>
          <w:szCs w:val="21"/>
        </w:rPr>
      </w:pPr>
    </w:p>
    <w:tbl>
      <w:tblPr>
        <w:tblpPr w:leftFromText="180" w:rightFromText="180" w:vertAnchor="text" w:horzAnchor="margin"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1"/>
        <w:gridCol w:w="2127"/>
        <w:gridCol w:w="1440"/>
        <w:gridCol w:w="1440"/>
        <w:gridCol w:w="1450"/>
        <w:gridCol w:w="844"/>
      </w:tblGrid>
      <w:tr w:rsidR="00AA05DC" w:rsidTr="00CD167C">
        <w:tc>
          <w:tcPr>
            <w:tcW w:w="3348" w:type="dxa"/>
            <w:gridSpan w:val="2"/>
            <w:shd w:val="clear" w:color="auto" w:fill="F3F3F3"/>
            <w:vAlign w:val="center"/>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考评项目</w:t>
            </w:r>
          </w:p>
        </w:tc>
        <w:tc>
          <w:tcPr>
            <w:tcW w:w="1440" w:type="dxa"/>
            <w:shd w:val="clear" w:color="auto" w:fill="F3F3F3"/>
            <w:vAlign w:val="center"/>
          </w:tcPr>
          <w:p w:rsidR="00AA05DC" w:rsidRDefault="00AA05DC" w:rsidP="00CD167C">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自我评估</w:t>
            </w:r>
          </w:p>
        </w:tc>
        <w:tc>
          <w:tcPr>
            <w:tcW w:w="1440" w:type="dxa"/>
            <w:shd w:val="clear" w:color="auto" w:fill="F3F3F3"/>
            <w:vAlign w:val="center"/>
          </w:tcPr>
          <w:p w:rsidR="00AA05DC" w:rsidRDefault="00AA05DC" w:rsidP="00CD167C">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小组互评</w:t>
            </w:r>
          </w:p>
        </w:tc>
        <w:tc>
          <w:tcPr>
            <w:tcW w:w="1450" w:type="dxa"/>
            <w:shd w:val="clear" w:color="auto" w:fill="F3F3F3"/>
          </w:tcPr>
          <w:p w:rsidR="00AA05DC" w:rsidRDefault="00AA05DC" w:rsidP="00CD167C">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教师评估</w:t>
            </w:r>
          </w:p>
        </w:tc>
        <w:tc>
          <w:tcPr>
            <w:tcW w:w="844" w:type="dxa"/>
            <w:shd w:val="clear" w:color="auto" w:fill="F3F3F3"/>
            <w:vAlign w:val="center"/>
          </w:tcPr>
          <w:p w:rsidR="00AA05DC" w:rsidRDefault="00AA05DC" w:rsidP="00CD167C">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备注</w:t>
            </w:r>
          </w:p>
        </w:tc>
      </w:tr>
      <w:tr w:rsidR="00AA05DC" w:rsidTr="00CD167C">
        <w:trPr>
          <w:cantSplit/>
        </w:trPr>
        <w:tc>
          <w:tcPr>
            <w:tcW w:w="1221" w:type="dxa"/>
            <w:vMerge w:val="restart"/>
            <w:vAlign w:val="center"/>
          </w:tcPr>
          <w:p w:rsidR="00AA05DC" w:rsidRDefault="00AA05DC" w:rsidP="00DB614B">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素质考评</w:t>
            </w:r>
            <w:r w:rsidR="00DB614B">
              <w:rPr>
                <w:rFonts w:ascii="仿宋_GB2312" w:eastAsia="仿宋_GB2312" w:hAnsi="’Times New Roman’" w:cs="宋体" w:hint="eastAsia"/>
                <w:color w:val="000000"/>
                <w:kern w:val="0"/>
                <w:sz w:val="24"/>
              </w:rPr>
              <w:t>20</w:t>
            </w:r>
          </w:p>
        </w:tc>
        <w:tc>
          <w:tcPr>
            <w:tcW w:w="2127" w:type="dxa"/>
          </w:tcPr>
          <w:p w:rsidR="00AA05DC" w:rsidRDefault="00AA05DC" w:rsidP="00DB614B">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课堂纪律</w:t>
            </w:r>
            <w:r w:rsidR="00DB614B">
              <w:rPr>
                <w:rFonts w:ascii="仿宋_GB2312" w:eastAsia="仿宋_GB2312" w:hAnsi="’Times New Roman’" w:cs="宋体" w:hint="eastAsia"/>
                <w:color w:val="000000"/>
                <w:kern w:val="0"/>
                <w:sz w:val="24"/>
              </w:rPr>
              <w:t>10</w:t>
            </w: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5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r>
      <w:tr w:rsidR="00AA05DC" w:rsidTr="00CD167C">
        <w:trPr>
          <w:cantSplit/>
        </w:trPr>
        <w:tc>
          <w:tcPr>
            <w:tcW w:w="1221" w:type="dxa"/>
            <w:vMerge/>
            <w:vAlign w:val="center"/>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2127" w:type="dxa"/>
          </w:tcPr>
          <w:p w:rsidR="00AA05DC" w:rsidRDefault="00DB614B" w:rsidP="00CD167C">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法律</w:t>
            </w:r>
            <w:r w:rsidR="00AA05DC">
              <w:rPr>
                <w:rFonts w:ascii="仿宋_GB2312" w:eastAsia="仿宋_GB2312" w:hAnsi="’Times New Roman’" w:cs="宋体" w:hint="eastAsia"/>
                <w:color w:val="000000"/>
                <w:kern w:val="0"/>
                <w:sz w:val="24"/>
              </w:rPr>
              <w:t>意识5</w:t>
            </w: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145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r>
      <w:tr w:rsidR="00AA05DC" w:rsidTr="00CD167C">
        <w:trPr>
          <w:cantSplit/>
        </w:trPr>
        <w:tc>
          <w:tcPr>
            <w:tcW w:w="1221" w:type="dxa"/>
            <w:vMerge/>
            <w:vAlign w:val="center"/>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2127" w:type="dxa"/>
          </w:tcPr>
          <w:p w:rsidR="00AA05DC" w:rsidRDefault="00AA05DC" w:rsidP="00CD167C">
            <w:pPr>
              <w:widowControl/>
              <w:spacing w:line="500" w:lineRule="exact"/>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协作精神5</w:t>
            </w: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145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r>
      <w:tr w:rsidR="00AA05DC" w:rsidTr="00CD167C">
        <w:trPr>
          <w:trHeight w:val="649"/>
        </w:trPr>
        <w:tc>
          <w:tcPr>
            <w:tcW w:w="3348" w:type="dxa"/>
            <w:gridSpan w:val="2"/>
            <w:vAlign w:val="center"/>
          </w:tcPr>
          <w:p w:rsidR="00AA05DC" w:rsidRDefault="00AA05DC" w:rsidP="00DB614B">
            <w:pPr>
              <w:widowControl/>
              <w:spacing w:line="500" w:lineRule="exact"/>
              <w:jc w:val="center"/>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实训、作业</w:t>
            </w:r>
            <w:r w:rsidR="00DB614B">
              <w:rPr>
                <w:rFonts w:ascii="仿宋_GB2312" w:eastAsia="仿宋_GB2312" w:hAnsi="’Times New Roman’" w:cs="宋体" w:hint="eastAsia"/>
                <w:color w:val="000000"/>
                <w:kern w:val="0"/>
                <w:sz w:val="24"/>
              </w:rPr>
              <w:t>20</w:t>
            </w: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5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r>
      <w:tr w:rsidR="00AA05DC" w:rsidTr="00CD167C">
        <w:trPr>
          <w:cantSplit/>
          <w:trHeight w:val="560"/>
        </w:trPr>
        <w:tc>
          <w:tcPr>
            <w:tcW w:w="3348" w:type="dxa"/>
            <w:gridSpan w:val="2"/>
            <w:vAlign w:val="center"/>
          </w:tcPr>
          <w:p w:rsidR="00AA05DC" w:rsidRDefault="00AA05DC" w:rsidP="00DB614B">
            <w:pPr>
              <w:spacing w:line="500" w:lineRule="exact"/>
              <w:jc w:val="center"/>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期末测试</w:t>
            </w:r>
            <w:r w:rsidR="00DB614B">
              <w:rPr>
                <w:rFonts w:ascii="仿宋_GB2312" w:eastAsia="仿宋_GB2312" w:hAnsi="’Times New Roman’" w:cs="宋体" w:hint="eastAsia"/>
                <w:color w:val="000000"/>
                <w:kern w:val="0"/>
                <w:sz w:val="24"/>
              </w:rPr>
              <w:t>6</w:t>
            </w:r>
            <w:r>
              <w:rPr>
                <w:rFonts w:ascii="仿宋_GB2312" w:eastAsia="仿宋_GB2312" w:hAnsi="’Times New Roman’" w:cs="宋体" w:hint="eastAsia"/>
                <w:color w:val="000000"/>
                <w:kern w:val="0"/>
                <w:sz w:val="24"/>
              </w:rPr>
              <w:t>0</w:t>
            </w: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w:t>
            </w:r>
          </w:p>
        </w:tc>
        <w:tc>
          <w:tcPr>
            <w:tcW w:w="145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r>
      <w:tr w:rsidR="00AA05DC" w:rsidTr="00CD167C">
        <w:tc>
          <w:tcPr>
            <w:tcW w:w="3348" w:type="dxa"/>
            <w:gridSpan w:val="2"/>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合计100</w:t>
            </w: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144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1450"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c>
          <w:tcPr>
            <w:tcW w:w="844" w:type="dxa"/>
          </w:tcPr>
          <w:p w:rsidR="00AA05DC" w:rsidRDefault="00AA05DC" w:rsidP="00CD167C">
            <w:pPr>
              <w:widowControl/>
              <w:spacing w:line="500" w:lineRule="exact"/>
              <w:ind w:firstLineChars="200" w:firstLine="480"/>
              <w:jc w:val="left"/>
              <w:rPr>
                <w:rFonts w:ascii="仿宋_GB2312" w:eastAsia="仿宋_GB2312" w:hAnsi="’Times New Roman’" w:cs="宋体"/>
                <w:color w:val="000000"/>
                <w:kern w:val="0"/>
                <w:sz w:val="24"/>
              </w:rPr>
            </w:pPr>
          </w:p>
        </w:tc>
      </w:tr>
    </w:tbl>
    <w:p w:rsidR="00AA3381" w:rsidRDefault="00AA3381" w:rsidP="00AA3381">
      <w:pPr>
        <w:spacing w:line="360" w:lineRule="auto"/>
        <w:ind w:firstLineChars="200" w:firstLine="560"/>
        <w:rPr>
          <w:rFonts w:ascii="黑体" w:eastAsia="黑体" w:hAnsi="黑体"/>
          <w:bCs/>
          <w:sz w:val="28"/>
        </w:rPr>
      </w:pPr>
      <w:r>
        <w:rPr>
          <w:rFonts w:ascii="黑体" w:eastAsia="黑体" w:hAnsi="黑体" w:hint="eastAsia"/>
          <w:bCs/>
          <w:sz w:val="28"/>
        </w:rPr>
        <w:t>八、课程实施条件</w:t>
      </w:r>
    </w:p>
    <w:p w:rsidR="000E72E1" w:rsidRPr="00855107" w:rsidRDefault="000E72E1" w:rsidP="000E72E1">
      <w:pPr>
        <w:spacing w:line="360" w:lineRule="auto"/>
        <w:ind w:firstLineChars="200" w:firstLine="480"/>
        <w:rPr>
          <w:rFonts w:eastAsia="仿宋_GB2312" w:cs="宋体"/>
          <w:color w:val="000000"/>
          <w:sz w:val="24"/>
          <w:szCs w:val="21"/>
        </w:rPr>
      </w:pPr>
      <w:r w:rsidRPr="006F197E">
        <w:rPr>
          <w:rFonts w:ascii="楷体_GB2312" w:eastAsia="楷体_GB2312" w:hAnsi="宋体" w:hint="eastAsia"/>
          <w:bCs/>
          <w:sz w:val="24"/>
        </w:rPr>
        <w:t>（一）师资队伍要求</w:t>
      </w:r>
    </w:p>
    <w:p w:rsidR="0046231B" w:rsidRDefault="000E72E1" w:rsidP="0046231B">
      <w:pPr>
        <w:spacing w:line="480" w:lineRule="exact"/>
        <w:ind w:firstLineChars="200" w:firstLine="480"/>
        <w:rPr>
          <w:rFonts w:ascii="仿宋_GB2312" w:eastAsia="仿宋_GB2312" w:hAnsi="宋体"/>
          <w:color w:val="000000"/>
          <w:sz w:val="24"/>
        </w:rPr>
      </w:pPr>
      <w:r w:rsidRPr="0046231B">
        <w:rPr>
          <w:rFonts w:ascii="仿宋_GB2312" w:eastAsia="仿宋_GB2312" w:hAnsi="宋体" w:hint="eastAsia"/>
          <w:color w:val="000000"/>
          <w:sz w:val="24"/>
        </w:rPr>
        <w:t>《</w:t>
      </w:r>
      <w:r w:rsidR="004F0711">
        <w:rPr>
          <w:rFonts w:ascii="仿宋_GB2312" w:eastAsia="仿宋_GB2312" w:hAnsi="宋体" w:hint="eastAsia"/>
          <w:color w:val="000000"/>
          <w:sz w:val="24"/>
        </w:rPr>
        <w:t>旅游法规</w:t>
      </w:r>
      <w:r w:rsidRPr="0046231B">
        <w:rPr>
          <w:rFonts w:ascii="仿宋_GB2312" w:eastAsia="仿宋_GB2312" w:hAnsi="宋体" w:hint="eastAsia"/>
          <w:color w:val="000000"/>
          <w:sz w:val="24"/>
        </w:rPr>
        <w:t>》课程需要一支教师职称、学历、学位结构较合理，人员稳定，专兼教师共有的教学队伍。</w:t>
      </w:r>
      <w:r w:rsidR="0046231B">
        <w:rPr>
          <w:rFonts w:ascii="仿宋_GB2312" w:eastAsia="仿宋_GB2312" w:hAnsi="宋体" w:hint="eastAsia"/>
          <w:color w:val="000000"/>
          <w:sz w:val="24"/>
        </w:rPr>
        <w:t>专兼职教师的比例为2比1；课程主讲教师符合双师素质要求，具有丰富的实践经历。</w:t>
      </w:r>
    </w:p>
    <w:p w:rsidR="000E72E1" w:rsidRPr="0046231B" w:rsidRDefault="000E72E1" w:rsidP="0046231B">
      <w:pPr>
        <w:spacing w:line="480" w:lineRule="exact"/>
        <w:ind w:firstLineChars="200" w:firstLine="480"/>
        <w:rPr>
          <w:rFonts w:ascii="仿宋_GB2312" w:eastAsia="仿宋_GB2312" w:hAnsi="宋体"/>
          <w:color w:val="000000"/>
          <w:sz w:val="24"/>
        </w:rPr>
      </w:pPr>
      <w:r w:rsidRPr="0046231B">
        <w:rPr>
          <w:rFonts w:ascii="仿宋_GB2312" w:eastAsia="仿宋_GB2312" w:hAnsi="宋体" w:hint="eastAsia"/>
          <w:color w:val="000000"/>
          <w:sz w:val="24"/>
        </w:rPr>
        <w:t>课程采取“教学做”一体化的教学模式，要求进行小班授课，每个班级人数最多不能超过40人，否则会影响教学质量。</w:t>
      </w:r>
    </w:p>
    <w:p w:rsidR="006E52F1" w:rsidRPr="00D1739E" w:rsidRDefault="006E52F1" w:rsidP="00D1739E">
      <w:pPr>
        <w:tabs>
          <w:tab w:val="left" w:pos="6225"/>
        </w:tabs>
        <w:spacing w:line="360" w:lineRule="auto"/>
        <w:ind w:firstLineChars="200" w:firstLine="480"/>
        <w:rPr>
          <w:rFonts w:ascii="楷体_GB2312" w:eastAsia="楷体_GB2312" w:hAnsi="宋体"/>
          <w:bCs/>
          <w:sz w:val="24"/>
        </w:rPr>
      </w:pPr>
      <w:r w:rsidRPr="00D1739E">
        <w:rPr>
          <w:rFonts w:ascii="楷体_GB2312" w:eastAsia="楷体_GB2312" w:hAnsi="宋体" w:hint="eastAsia"/>
          <w:bCs/>
          <w:sz w:val="24"/>
        </w:rPr>
        <w:lastRenderedPageBreak/>
        <w:t>（二）教学场所要求</w:t>
      </w:r>
    </w:p>
    <w:p w:rsidR="000E72E1" w:rsidRPr="00855107" w:rsidRDefault="000E72E1" w:rsidP="000E72E1">
      <w:pPr>
        <w:widowControl/>
        <w:spacing w:line="360" w:lineRule="auto"/>
        <w:jc w:val="left"/>
        <w:rPr>
          <w:rFonts w:eastAsia="仿宋_GB2312" w:cs="宋体"/>
          <w:color w:val="000000"/>
          <w:sz w:val="24"/>
          <w:szCs w:val="21"/>
        </w:rPr>
      </w:pPr>
      <w:r w:rsidRPr="00855107">
        <w:rPr>
          <w:rFonts w:eastAsia="仿宋_GB2312" w:cs="宋体" w:hint="eastAsia"/>
          <w:color w:val="000000"/>
          <w:sz w:val="24"/>
          <w:szCs w:val="21"/>
        </w:rPr>
        <w:t xml:space="preserve"> </w:t>
      </w:r>
      <w:r>
        <w:rPr>
          <w:rFonts w:eastAsia="仿宋_GB2312" w:cs="宋体" w:hint="eastAsia"/>
          <w:color w:val="000000"/>
          <w:sz w:val="24"/>
          <w:szCs w:val="21"/>
        </w:rPr>
        <w:t xml:space="preserve">   </w:t>
      </w:r>
      <w:r w:rsidRPr="00855107">
        <w:rPr>
          <w:rFonts w:eastAsia="仿宋_GB2312" w:cs="宋体" w:hint="eastAsia"/>
          <w:color w:val="000000"/>
          <w:sz w:val="24"/>
          <w:szCs w:val="21"/>
        </w:rPr>
        <w:t>1.</w:t>
      </w:r>
      <w:r w:rsidRPr="00855107">
        <w:rPr>
          <w:rFonts w:eastAsia="仿宋_GB2312" w:cs="宋体" w:hint="eastAsia"/>
          <w:color w:val="000000"/>
          <w:sz w:val="24"/>
          <w:szCs w:val="21"/>
        </w:rPr>
        <w:t>校内条件：</w:t>
      </w:r>
      <w:r>
        <w:rPr>
          <w:rFonts w:eastAsia="仿宋_GB2312" w:cs="宋体" w:hint="eastAsia"/>
          <w:color w:val="000000"/>
          <w:sz w:val="24"/>
          <w:szCs w:val="21"/>
        </w:rPr>
        <w:t>一体化</w:t>
      </w:r>
      <w:r w:rsidRPr="00855107">
        <w:rPr>
          <w:rFonts w:eastAsia="仿宋_GB2312" w:cs="宋体" w:hint="eastAsia"/>
          <w:color w:val="000000"/>
          <w:sz w:val="24"/>
          <w:szCs w:val="21"/>
        </w:rPr>
        <w:t>教室，旅游实训室</w:t>
      </w:r>
      <w:r>
        <w:rPr>
          <w:rFonts w:eastAsia="仿宋_GB2312" w:cs="宋体" w:hint="eastAsia"/>
          <w:color w:val="000000"/>
          <w:sz w:val="24"/>
          <w:szCs w:val="21"/>
        </w:rPr>
        <w:t>，</w:t>
      </w:r>
      <w:r>
        <w:rPr>
          <w:rFonts w:ascii="仿宋_GB2312" w:eastAsia="仿宋_GB2312" w:hAnsi="仿宋_GB2312" w:cs="仿宋_GB2312" w:hint="eastAsia"/>
          <w:bCs/>
          <w:sz w:val="24"/>
        </w:rPr>
        <w:t>精品导游工作室</w:t>
      </w:r>
      <w:r w:rsidRPr="00855107">
        <w:rPr>
          <w:rFonts w:eastAsia="仿宋_GB2312" w:cs="宋体" w:hint="eastAsia"/>
          <w:color w:val="000000"/>
          <w:sz w:val="24"/>
          <w:szCs w:val="21"/>
        </w:rPr>
        <w:t>。</w:t>
      </w:r>
    </w:p>
    <w:p w:rsidR="000E72E1" w:rsidRPr="00855107" w:rsidRDefault="000E72E1" w:rsidP="000E72E1">
      <w:pPr>
        <w:widowControl/>
        <w:spacing w:line="360" w:lineRule="auto"/>
        <w:jc w:val="left"/>
        <w:rPr>
          <w:rFonts w:eastAsia="仿宋_GB2312" w:cs="宋体"/>
          <w:color w:val="000000"/>
          <w:sz w:val="24"/>
          <w:szCs w:val="21"/>
        </w:rPr>
      </w:pPr>
      <w:r>
        <w:rPr>
          <w:rFonts w:eastAsia="仿宋_GB2312" w:cs="宋体" w:hint="eastAsia"/>
          <w:color w:val="000000"/>
          <w:sz w:val="24"/>
          <w:szCs w:val="21"/>
        </w:rPr>
        <w:t xml:space="preserve">    </w:t>
      </w:r>
      <w:r w:rsidRPr="00855107">
        <w:rPr>
          <w:rFonts w:eastAsia="仿宋_GB2312" w:cs="宋体" w:hint="eastAsia"/>
          <w:color w:val="000000"/>
          <w:sz w:val="24"/>
          <w:szCs w:val="21"/>
        </w:rPr>
        <w:t>2.</w:t>
      </w:r>
      <w:r w:rsidRPr="00855107">
        <w:rPr>
          <w:rFonts w:eastAsia="仿宋_GB2312" w:cs="宋体" w:hint="eastAsia"/>
          <w:color w:val="000000"/>
          <w:sz w:val="24"/>
          <w:szCs w:val="21"/>
        </w:rPr>
        <w:t>校外条件：</w:t>
      </w:r>
      <w:r>
        <w:rPr>
          <w:rFonts w:eastAsia="仿宋_GB2312" w:cs="宋体" w:hint="eastAsia"/>
          <w:color w:val="000000"/>
          <w:sz w:val="24"/>
          <w:szCs w:val="21"/>
        </w:rPr>
        <w:t>配合校本课程实训、布置作业需要，与日照文化与旅游局</w:t>
      </w:r>
      <w:r w:rsidR="00A02867">
        <w:rPr>
          <w:rFonts w:eastAsia="仿宋_GB2312" w:cs="宋体" w:hint="eastAsia"/>
          <w:color w:val="000000"/>
          <w:sz w:val="24"/>
          <w:szCs w:val="21"/>
        </w:rPr>
        <w:t>（旅游质监所）</w:t>
      </w:r>
      <w:r>
        <w:rPr>
          <w:rFonts w:eastAsia="仿宋_GB2312" w:cs="宋体" w:hint="eastAsia"/>
          <w:color w:val="000000"/>
          <w:sz w:val="24"/>
          <w:szCs w:val="21"/>
        </w:rPr>
        <w:t>、</w:t>
      </w:r>
      <w:r w:rsidR="00A02867">
        <w:rPr>
          <w:rFonts w:eastAsia="仿宋_GB2312" w:cs="宋体" w:hint="eastAsia"/>
          <w:color w:val="000000"/>
          <w:sz w:val="24"/>
          <w:szCs w:val="21"/>
        </w:rPr>
        <w:t>日照消费者协会、</w:t>
      </w:r>
      <w:r w:rsidR="00DB3D4A">
        <w:rPr>
          <w:rFonts w:eastAsia="仿宋_GB2312" w:cs="宋体" w:hint="eastAsia"/>
          <w:color w:val="000000"/>
          <w:sz w:val="24"/>
          <w:szCs w:val="21"/>
        </w:rPr>
        <w:t>日照人民法院、</w:t>
      </w:r>
      <w:r>
        <w:rPr>
          <w:rFonts w:eastAsia="仿宋_GB2312" w:cs="宋体" w:hint="eastAsia"/>
          <w:color w:val="000000"/>
          <w:sz w:val="24"/>
          <w:szCs w:val="21"/>
        </w:rPr>
        <w:t>日照万平口景区、日照海洋公园、日照大海旅行社等单位进行合作，将这些单位作为作业的实施对象，为《</w:t>
      </w:r>
      <w:r w:rsidR="00A02867">
        <w:rPr>
          <w:rFonts w:eastAsia="仿宋_GB2312" w:cs="宋体" w:hint="eastAsia"/>
          <w:color w:val="000000"/>
          <w:sz w:val="24"/>
          <w:szCs w:val="21"/>
        </w:rPr>
        <w:t>旅游法规</w:t>
      </w:r>
      <w:r>
        <w:rPr>
          <w:rFonts w:eastAsia="仿宋_GB2312" w:cs="宋体" w:hint="eastAsia"/>
          <w:color w:val="000000"/>
          <w:sz w:val="24"/>
          <w:szCs w:val="21"/>
        </w:rPr>
        <w:t>》提供了良好的校外实训条件。</w:t>
      </w:r>
    </w:p>
    <w:p w:rsidR="00AA3381" w:rsidRDefault="00AA3381" w:rsidP="00111B72">
      <w:pPr>
        <w:spacing w:line="360" w:lineRule="auto"/>
        <w:ind w:firstLineChars="200" w:firstLine="560"/>
        <w:rPr>
          <w:rFonts w:ascii="黑体" w:eastAsia="黑体" w:hAnsi="黑体"/>
          <w:bCs/>
          <w:sz w:val="28"/>
        </w:rPr>
      </w:pPr>
      <w:r>
        <w:rPr>
          <w:rFonts w:ascii="黑体" w:eastAsia="黑体" w:hAnsi="黑体" w:hint="eastAsia"/>
          <w:bCs/>
          <w:sz w:val="28"/>
        </w:rPr>
        <w:t>九、课程资源</w:t>
      </w:r>
    </w:p>
    <w:p w:rsidR="000E72E1" w:rsidRPr="008462C6" w:rsidRDefault="000E72E1" w:rsidP="000E72E1">
      <w:pPr>
        <w:spacing w:line="360" w:lineRule="auto"/>
        <w:ind w:firstLineChars="200" w:firstLine="480"/>
        <w:rPr>
          <w:rFonts w:ascii="楷体_GB2312" w:eastAsia="楷体_GB2312" w:hAnsi="宋体"/>
          <w:bCs/>
          <w:sz w:val="24"/>
        </w:rPr>
      </w:pPr>
      <w:r>
        <w:rPr>
          <w:rFonts w:ascii="楷体_GB2312" w:eastAsia="楷体_GB2312" w:hAnsi="宋体" w:hint="eastAsia"/>
          <w:bCs/>
          <w:sz w:val="24"/>
        </w:rPr>
        <w:t>（一）教材情况</w:t>
      </w:r>
    </w:p>
    <w:p w:rsidR="004F0711" w:rsidRDefault="000E72E1" w:rsidP="000E72E1">
      <w:pPr>
        <w:widowControl/>
        <w:spacing w:line="360" w:lineRule="auto"/>
        <w:jc w:val="left"/>
        <w:rPr>
          <w:rFonts w:eastAsia="仿宋_GB2312" w:cs="宋体"/>
          <w:color w:val="000000"/>
          <w:sz w:val="24"/>
          <w:szCs w:val="21"/>
        </w:rPr>
      </w:pPr>
      <w:r w:rsidRPr="00855107">
        <w:rPr>
          <w:rFonts w:eastAsia="仿宋_GB2312" w:cs="宋体" w:hint="eastAsia"/>
          <w:color w:val="000000"/>
          <w:sz w:val="24"/>
          <w:szCs w:val="21"/>
        </w:rPr>
        <w:t xml:space="preserve">  </w:t>
      </w:r>
      <w:r>
        <w:rPr>
          <w:rFonts w:eastAsia="仿宋_GB2312" w:cs="宋体" w:hint="eastAsia"/>
          <w:color w:val="000000"/>
          <w:sz w:val="24"/>
          <w:szCs w:val="21"/>
        </w:rPr>
        <w:t xml:space="preserve">   </w:t>
      </w:r>
      <w:r w:rsidRPr="00855107">
        <w:rPr>
          <w:rFonts w:eastAsia="仿宋_GB2312" w:cs="宋体" w:hint="eastAsia"/>
          <w:color w:val="000000"/>
          <w:sz w:val="24"/>
          <w:szCs w:val="21"/>
        </w:rPr>
        <w:t>1.</w:t>
      </w:r>
      <w:r w:rsidR="004F0711">
        <w:rPr>
          <w:rFonts w:eastAsia="仿宋_GB2312" w:cs="宋体" w:hint="eastAsia"/>
          <w:color w:val="000000"/>
          <w:sz w:val="24"/>
          <w:szCs w:val="21"/>
        </w:rPr>
        <w:t>教材</w:t>
      </w:r>
    </w:p>
    <w:p w:rsidR="000E72E1" w:rsidRDefault="004F0711" w:rsidP="000E72E1">
      <w:pPr>
        <w:widowControl/>
        <w:spacing w:line="360" w:lineRule="auto"/>
        <w:jc w:val="left"/>
        <w:rPr>
          <w:rFonts w:eastAsia="仿宋_GB2312" w:cs="宋体"/>
          <w:color w:val="000000"/>
          <w:sz w:val="24"/>
          <w:szCs w:val="21"/>
        </w:rPr>
      </w:pPr>
      <w:r>
        <w:rPr>
          <w:rFonts w:eastAsia="仿宋_GB2312" w:cs="宋体" w:hint="eastAsia"/>
          <w:color w:val="000000"/>
          <w:sz w:val="24"/>
          <w:szCs w:val="21"/>
        </w:rPr>
        <w:t xml:space="preserve">    </w:t>
      </w:r>
      <w:r w:rsidR="00DB3D4A">
        <w:rPr>
          <w:rFonts w:eastAsia="仿宋_GB2312" w:cs="宋体" w:hint="eastAsia"/>
          <w:color w:val="000000"/>
          <w:sz w:val="24"/>
          <w:szCs w:val="21"/>
        </w:rPr>
        <w:t>《政策法律法规》全国导游资格考试统编教材专家编写组编写，中国旅游出版社，</w:t>
      </w:r>
      <w:r w:rsidR="00DB3D4A">
        <w:rPr>
          <w:rFonts w:eastAsia="仿宋_GB2312" w:cs="宋体" w:hint="eastAsia"/>
          <w:color w:val="000000"/>
          <w:sz w:val="24"/>
          <w:szCs w:val="21"/>
        </w:rPr>
        <w:t>2019</w:t>
      </w:r>
      <w:r w:rsidR="00DB3D4A">
        <w:rPr>
          <w:rFonts w:eastAsia="仿宋_GB2312" w:cs="宋体" w:hint="eastAsia"/>
          <w:color w:val="000000"/>
          <w:sz w:val="24"/>
          <w:szCs w:val="21"/>
        </w:rPr>
        <w:t>年</w:t>
      </w:r>
      <w:r w:rsidR="00DB3D4A">
        <w:rPr>
          <w:rFonts w:eastAsia="仿宋_GB2312" w:cs="宋体" w:hint="eastAsia"/>
          <w:color w:val="000000"/>
          <w:sz w:val="24"/>
          <w:szCs w:val="21"/>
        </w:rPr>
        <w:t>7</w:t>
      </w:r>
      <w:r w:rsidR="00DB3D4A">
        <w:rPr>
          <w:rFonts w:eastAsia="仿宋_GB2312" w:cs="宋体" w:hint="eastAsia"/>
          <w:color w:val="000000"/>
          <w:sz w:val="24"/>
          <w:szCs w:val="21"/>
        </w:rPr>
        <w:t>月第</w:t>
      </w:r>
      <w:r w:rsidR="00DB3D4A">
        <w:rPr>
          <w:rFonts w:eastAsia="仿宋_GB2312" w:cs="宋体" w:hint="eastAsia"/>
          <w:color w:val="000000"/>
          <w:sz w:val="24"/>
          <w:szCs w:val="21"/>
        </w:rPr>
        <w:t>4</w:t>
      </w:r>
      <w:r w:rsidR="00DB3D4A">
        <w:rPr>
          <w:rFonts w:eastAsia="仿宋_GB2312" w:cs="宋体" w:hint="eastAsia"/>
          <w:color w:val="000000"/>
          <w:sz w:val="24"/>
          <w:szCs w:val="21"/>
        </w:rPr>
        <w:t>版</w:t>
      </w:r>
      <w:r w:rsidR="000E72E1" w:rsidRPr="00855107">
        <w:rPr>
          <w:rFonts w:eastAsia="仿宋_GB2312" w:cs="宋体" w:hint="eastAsia"/>
          <w:color w:val="000000"/>
          <w:sz w:val="24"/>
          <w:szCs w:val="21"/>
        </w:rPr>
        <w:t>。</w:t>
      </w:r>
      <w:r w:rsidR="000E72E1">
        <w:rPr>
          <w:rFonts w:eastAsia="仿宋_GB2312" w:cs="宋体" w:hint="eastAsia"/>
          <w:color w:val="000000"/>
          <w:sz w:val="24"/>
          <w:szCs w:val="21"/>
        </w:rPr>
        <w:t xml:space="preserve"> </w:t>
      </w:r>
    </w:p>
    <w:p w:rsidR="004F0711" w:rsidRDefault="000E72E1" w:rsidP="000E72E1">
      <w:pPr>
        <w:widowControl/>
        <w:spacing w:line="360" w:lineRule="auto"/>
        <w:jc w:val="left"/>
        <w:rPr>
          <w:rFonts w:eastAsia="仿宋_GB2312" w:cs="宋体"/>
          <w:color w:val="000000"/>
          <w:sz w:val="24"/>
          <w:szCs w:val="21"/>
        </w:rPr>
      </w:pPr>
      <w:r>
        <w:rPr>
          <w:rFonts w:eastAsia="仿宋_GB2312" w:cs="宋体" w:hint="eastAsia"/>
          <w:color w:val="000000"/>
          <w:sz w:val="24"/>
          <w:szCs w:val="21"/>
        </w:rPr>
        <w:t xml:space="preserve">    2</w:t>
      </w:r>
      <w:r w:rsidRPr="00217ABA">
        <w:rPr>
          <w:rFonts w:eastAsia="仿宋_GB2312" w:cs="宋体" w:hint="eastAsia"/>
          <w:color w:val="000000"/>
          <w:sz w:val="24"/>
          <w:szCs w:val="21"/>
        </w:rPr>
        <w:t>.</w:t>
      </w:r>
      <w:r w:rsidRPr="00217ABA">
        <w:rPr>
          <w:rFonts w:eastAsia="仿宋_GB2312" w:cs="宋体" w:hint="eastAsia"/>
          <w:color w:val="000000"/>
          <w:sz w:val="24"/>
          <w:szCs w:val="21"/>
        </w:rPr>
        <w:t>参考书</w:t>
      </w:r>
    </w:p>
    <w:p w:rsidR="004F0711" w:rsidRDefault="004F0711" w:rsidP="000E72E1">
      <w:pPr>
        <w:widowControl/>
        <w:spacing w:line="360" w:lineRule="auto"/>
        <w:jc w:val="left"/>
        <w:rPr>
          <w:rFonts w:ascii="仿宋_GB2312" w:eastAsia="仿宋_GB2312" w:hAnsi="宋体"/>
          <w:color w:val="000000"/>
          <w:sz w:val="24"/>
        </w:rPr>
      </w:pPr>
      <w:r>
        <w:rPr>
          <w:rFonts w:eastAsia="仿宋_GB2312" w:cs="宋体" w:hint="eastAsia"/>
          <w:color w:val="000000"/>
          <w:sz w:val="24"/>
          <w:szCs w:val="21"/>
        </w:rPr>
        <w:t xml:space="preserve">    </w:t>
      </w:r>
      <w:r>
        <w:rPr>
          <w:rFonts w:eastAsia="仿宋_GB2312" w:cs="宋体" w:hint="eastAsia"/>
          <w:color w:val="000000"/>
          <w:sz w:val="24"/>
          <w:szCs w:val="21"/>
        </w:rPr>
        <w:t>（</w:t>
      </w:r>
      <w:r>
        <w:rPr>
          <w:rFonts w:eastAsia="仿宋_GB2312" w:cs="宋体" w:hint="eastAsia"/>
          <w:color w:val="000000"/>
          <w:sz w:val="24"/>
          <w:szCs w:val="21"/>
        </w:rPr>
        <w:t>1</w:t>
      </w:r>
      <w:r>
        <w:rPr>
          <w:rFonts w:eastAsia="仿宋_GB2312" w:cs="宋体" w:hint="eastAsia"/>
          <w:color w:val="000000"/>
          <w:sz w:val="24"/>
          <w:szCs w:val="21"/>
        </w:rPr>
        <w:t>）</w:t>
      </w:r>
      <w:r w:rsidRPr="006E52F1">
        <w:rPr>
          <w:rFonts w:ascii="仿宋_GB2312" w:eastAsia="仿宋_GB2312" w:hAnsi="宋体" w:hint="eastAsia"/>
          <w:color w:val="000000"/>
          <w:sz w:val="24"/>
        </w:rPr>
        <w:t>《旅游政策法规》，</w:t>
      </w:r>
      <w:r>
        <w:rPr>
          <w:rFonts w:ascii="仿宋_GB2312" w:eastAsia="仿宋_GB2312" w:hAnsi="宋体" w:hint="eastAsia"/>
          <w:color w:val="000000"/>
          <w:sz w:val="24"/>
        </w:rPr>
        <w:t>山东科学技术出版社，</w:t>
      </w:r>
      <w:r w:rsidRPr="006E52F1">
        <w:rPr>
          <w:rFonts w:ascii="仿宋_GB2312" w:eastAsia="仿宋_GB2312" w:hAnsi="宋体" w:hint="eastAsia"/>
          <w:color w:val="000000"/>
          <w:sz w:val="24"/>
        </w:rPr>
        <w:t>国导考试教材</w:t>
      </w:r>
      <w:r>
        <w:rPr>
          <w:rFonts w:ascii="仿宋_GB2312" w:eastAsia="仿宋_GB2312" w:hAnsi="宋体" w:hint="eastAsia"/>
          <w:color w:val="000000"/>
          <w:sz w:val="24"/>
        </w:rPr>
        <w:t>，2019年7月</w:t>
      </w:r>
    </w:p>
    <w:p w:rsidR="004F0711" w:rsidRDefault="004F0711" w:rsidP="000E72E1">
      <w:pPr>
        <w:widowControl/>
        <w:spacing w:line="360" w:lineRule="auto"/>
        <w:jc w:val="left"/>
        <w:rPr>
          <w:rFonts w:eastAsia="仿宋_GB2312" w:cs="宋体"/>
          <w:color w:val="000000"/>
          <w:sz w:val="24"/>
          <w:szCs w:val="21"/>
        </w:rPr>
      </w:pPr>
      <w:r>
        <w:rPr>
          <w:rFonts w:ascii="仿宋_GB2312" w:eastAsia="仿宋_GB2312" w:hAnsi="宋体" w:hint="eastAsia"/>
          <w:color w:val="000000"/>
          <w:sz w:val="24"/>
        </w:rPr>
        <w:t xml:space="preserve">    （2）</w:t>
      </w:r>
      <w:r w:rsidRPr="006E52F1">
        <w:rPr>
          <w:rFonts w:ascii="仿宋_GB2312" w:eastAsia="仿宋_GB2312" w:hAnsi="仿宋_GB2312" w:cs="仿宋_GB2312" w:hint="eastAsia"/>
          <w:bCs/>
          <w:sz w:val="24"/>
        </w:rPr>
        <w:t>《旅游法规案例精选与解析》，中国旅游出版社</w:t>
      </w:r>
      <w:r>
        <w:rPr>
          <w:rFonts w:ascii="仿宋_GB2312" w:eastAsia="仿宋_GB2312" w:hAnsi="仿宋_GB2312" w:cs="仿宋_GB2312" w:hint="eastAsia"/>
          <w:bCs/>
          <w:sz w:val="24"/>
        </w:rPr>
        <w:t>，2004年</w:t>
      </w:r>
    </w:p>
    <w:p w:rsidR="000E72E1" w:rsidRPr="00F05CB8" w:rsidRDefault="000E72E1" w:rsidP="00F05CB8">
      <w:pPr>
        <w:spacing w:line="360" w:lineRule="auto"/>
        <w:ind w:firstLineChars="200" w:firstLine="480"/>
        <w:rPr>
          <w:rFonts w:ascii="楷体_GB2312" w:eastAsia="楷体_GB2312" w:hAnsi="宋体"/>
          <w:bCs/>
          <w:sz w:val="24"/>
        </w:rPr>
      </w:pPr>
      <w:r>
        <w:rPr>
          <w:rFonts w:eastAsia="仿宋_GB2312" w:cs="宋体" w:hint="eastAsia"/>
          <w:color w:val="000000"/>
          <w:sz w:val="24"/>
          <w:szCs w:val="21"/>
        </w:rPr>
        <w:t xml:space="preserve">  </w:t>
      </w:r>
      <w:r w:rsidRPr="00F05CB8">
        <w:rPr>
          <w:rFonts w:ascii="楷体_GB2312" w:eastAsia="楷体_GB2312" w:hAnsi="宋体" w:hint="eastAsia"/>
          <w:bCs/>
          <w:sz w:val="24"/>
        </w:rPr>
        <w:t xml:space="preserve"> </w:t>
      </w:r>
      <w:r>
        <w:rPr>
          <w:rFonts w:ascii="楷体_GB2312" w:eastAsia="楷体_GB2312" w:hAnsi="宋体" w:hint="eastAsia"/>
          <w:bCs/>
          <w:sz w:val="24"/>
        </w:rPr>
        <w:t>（二）</w:t>
      </w:r>
      <w:r w:rsidRPr="00F05CB8">
        <w:rPr>
          <w:rFonts w:ascii="楷体_GB2312" w:eastAsia="楷体_GB2312" w:hAnsi="宋体" w:hint="eastAsia"/>
          <w:bCs/>
          <w:sz w:val="24"/>
        </w:rPr>
        <w:t>网络资源</w:t>
      </w:r>
    </w:p>
    <w:p w:rsidR="000E72E1" w:rsidRPr="00217ABA" w:rsidRDefault="000E72E1" w:rsidP="000E72E1">
      <w:pPr>
        <w:widowControl/>
        <w:spacing w:line="360" w:lineRule="auto"/>
        <w:jc w:val="left"/>
        <w:rPr>
          <w:rFonts w:eastAsia="仿宋_GB2312" w:cs="宋体"/>
          <w:color w:val="000000"/>
          <w:sz w:val="24"/>
          <w:szCs w:val="21"/>
        </w:rPr>
      </w:pPr>
      <w:r>
        <w:rPr>
          <w:rFonts w:eastAsia="仿宋_GB2312" w:cs="宋体" w:hint="eastAsia"/>
          <w:color w:val="000000"/>
          <w:sz w:val="24"/>
          <w:szCs w:val="21"/>
        </w:rPr>
        <w:t xml:space="preserve">    </w:t>
      </w:r>
      <w:r>
        <w:rPr>
          <w:rFonts w:eastAsia="仿宋_GB2312" w:cs="宋体" w:hint="eastAsia"/>
          <w:color w:val="000000"/>
          <w:sz w:val="24"/>
          <w:szCs w:val="21"/>
        </w:rPr>
        <w:t>《</w:t>
      </w:r>
      <w:r w:rsidR="004F0711">
        <w:rPr>
          <w:rFonts w:eastAsia="仿宋_GB2312" w:cs="宋体" w:hint="eastAsia"/>
          <w:color w:val="000000"/>
          <w:sz w:val="24"/>
          <w:szCs w:val="21"/>
        </w:rPr>
        <w:t>旅游法规</w:t>
      </w:r>
      <w:r>
        <w:rPr>
          <w:rFonts w:eastAsia="仿宋_GB2312" w:cs="宋体" w:hint="eastAsia"/>
          <w:color w:val="000000"/>
          <w:sz w:val="24"/>
          <w:szCs w:val="21"/>
        </w:rPr>
        <w:t>》在线课程，</w:t>
      </w:r>
      <w:r w:rsidRPr="00217ABA">
        <w:rPr>
          <w:rFonts w:eastAsia="仿宋_GB2312" w:cs="宋体" w:hint="eastAsia"/>
          <w:color w:val="000000"/>
          <w:sz w:val="24"/>
          <w:szCs w:val="21"/>
        </w:rPr>
        <w:t>精品</w:t>
      </w:r>
      <w:r>
        <w:rPr>
          <w:rFonts w:eastAsia="仿宋_GB2312" w:cs="宋体" w:hint="eastAsia"/>
          <w:color w:val="000000"/>
          <w:sz w:val="24"/>
          <w:szCs w:val="21"/>
        </w:rPr>
        <w:t>资源共享</w:t>
      </w:r>
      <w:r w:rsidRPr="00217ABA">
        <w:rPr>
          <w:rFonts w:eastAsia="仿宋_GB2312" w:cs="宋体" w:hint="eastAsia"/>
          <w:color w:val="000000"/>
          <w:sz w:val="24"/>
          <w:szCs w:val="21"/>
        </w:rPr>
        <w:t>课程网站</w:t>
      </w:r>
      <w:r w:rsidR="004F0711">
        <w:rPr>
          <w:rFonts w:eastAsia="仿宋_GB2312" w:cs="宋体" w:hint="eastAsia"/>
          <w:color w:val="000000"/>
          <w:sz w:val="24"/>
          <w:szCs w:val="21"/>
        </w:rPr>
        <w:t>，《中国旅游报》等</w:t>
      </w:r>
      <w:r w:rsidRPr="00217ABA">
        <w:rPr>
          <w:rFonts w:eastAsia="仿宋_GB2312" w:cs="宋体" w:hint="eastAsia"/>
          <w:color w:val="000000"/>
          <w:sz w:val="24"/>
          <w:szCs w:val="21"/>
        </w:rPr>
        <w:t>相关网站</w:t>
      </w:r>
      <w:r w:rsidR="00F05CB8">
        <w:rPr>
          <w:rFonts w:eastAsia="仿宋_GB2312" w:cs="宋体" w:hint="eastAsia"/>
          <w:color w:val="000000"/>
          <w:sz w:val="24"/>
          <w:szCs w:val="21"/>
        </w:rPr>
        <w:t>，导游资格考试在线题库网站</w:t>
      </w:r>
      <w:r>
        <w:rPr>
          <w:rFonts w:eastAsia="仿宋_GB2312" w:cs="宋体" w:hint="eastAsia"/>
          <w:color w:val="000000"/>
          <w:sz w:val="24"/>
          <w:szCs w:val="21"/>
        </w:rPr>
        <w:t>。</w:t>
      </w:r>
    </w:p>
    <w:p w:rsidR="000E72E1" w:rsidRPr="00061234" w:rsidRDefault="000E72E1" w:rsidP="000E72E1">
      <w:pPr>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课程教学团队将按照国家精品资源共享课建设标准进行课程改革和建设工作，重点对课程的优质资源进行整理和提升，建设课程网络平台，并引入最新的信息技术手段，实施线上和线下教学相结合的教学模式，</w:t>
      </w:r>
      <w:r w:rsidR="00F05CB8" w:rsidRPr="006E52F1">
        <w:rPr>
          <w:rFonts w:ascii="仿宋_GB2312" w:eastAsia="仿宋_GB2312" w:hAnsi="仿宋_GB2312" w:cs="仿宋_GB2312" w:hint="eastAsia"/>
          <w:bCs/>
          <w:sz w:val="24"/>
        </w:rPr>
        <w:t>搭建多维、动态、活跃、自主的课程训练平台，</w:t>
      </w:r>
      <w:r>
        <w:rPr>
          <w:rFonts w:ascii="仿宋_GB2312" w:eastAsia="仿宋_GB2312" w:hAnsi="仿宋_GB2312" w:cs="仿宋_GB2312" w:hint="eastAsia"/>
          <w:bCs/>
          <w:sz w:val="24"/>
        </w:rPr>
        <w:t>建立课程微信公众号，实现网络共享和共建。</w:t>
      </w:r>
    </w:p>
    <w:p w:rsidR="000E72E1" w:rsidRDefault="000E72E1" w:rsidP="000E72E1">
      <w:pPr>
        <w:spacing w:line="480" w:lineRule="exact"/>
        <w:ind w:firstLineChars="200" w:firstLine="480"/>
        <w:rPr>
          <w:rFonts w:ascii="楷体_GB2312" w:eastAsia="楷体_GB2312" w:hAnsi="宋体"/>
          <w:bCs/>
          <w:sz w:val="24"/>
        </w:rPr>
      </w:pPr>
      <w:r>
        <w:rPr>
          <w:rFonts w:ascii="楷体_GB2312" w:eastAsia="楷体_GB2312" w:hAnsi="宋体" w:hint="eastAsia"/>
          <w:bCs/>
          <w:sz w:val="24"/>
        </w:rPr>
        <w:lastRenderedPageBreak/>
        <w:t>（三）实训平台资源</w:t>
      </w:r>
    </w:p>
    <w:p w:rsidR="000E72E1" w:rsidRDefault="000E72E1" w:rsidP="000E72E1">
      <w:pPr>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在课程改革和建设过程中，课程师资团队将以精品导游工作室为平台加强与</w:t>
      </w:r>
      <w:r w:rsidR="00722700">
        <w:rPr>
          <w:rFonts w:eastAsia="仿宋_GB2312" w:cs="宋体" w:hint="eastAsia"/>
          <w:color w:val="000000"/>
          <w:sz w:val="24"/>
          <w:szCs w:val="21"/>
        </w:rPr>
        <w:t>日照文化与旅游局（旅游质监所）、日照消费者协会、日照人民法院、日照万平口景区、日照海洋公园、日照大海旅行社</w:t>
      </w:r>
      <w:r>
        <w:rPr>
          <w:rFonts w:eastAsia="仿宋_GB2312" w:cs="宋体" w:hint="eastAsia"/>
          <w:color w:val="000000"/>
          <w:sz w:val="24"/>
          <w:szCs w:val="21"/>
        </w:rPr>
        <w:t>等</w:t>
      </w:r>
      <w:r>
        <w:rPr>
          <w:rFonts w:ascii="仿宋_GB2312" w:eastAsia="仿宋_GB2312" w:hAnsi="仿宋_GB2312" w:cs="仿宋_GB2312" w:hint="eastAsia"/>
          <w:bCs/>
          <w:sz w:val="24"/>
        </w:rPr>
        <w:t>行业企业的联系，</w:t>
      </w:r>
      <w:r w:rsidR="00722700">
        <w:rPr>
          <w:rFonts w:ascii="仿宋_GB2312" w:eastAsia="仿宋_GB2312" w:hAnsi="仿宋_GB2312" w:cs="仿宋_GB2312" w:hint="eastAsia"/>
          <w:bCs/>
          <w:sz w:val="24"/>
        </w:rPr>
        <w:t>采集真实的旅游法规案例材料，提升学生运用法律法规分析解决实际问题的能力</w:t>
      </w:r>
      <w:r>
        <w:rPr>
          <w:rFonts w:ascii="仿宋_GB2312" w:eastAsia="仿宋_GB2312" w:hAnsi="仿宋_GB2312" w:cs="仿宋_GB2312" w:hint="eastAsia"/>
          <w:bCs/>
          <w:sz w:val="24"/>
        </w:rPr>
        <w:t>。</w:t>
      </w:r>
    </w:p>
    <w:p w:rsidR="00AA3381" w:rsidRDefault="00AA3381" w:rsidP="00AA3381">
      <w:pPr>
        <w:spacing w:line="360" w:lineRule="auto"/>
        <w:ind w:firstLineChars="200" w:firstLine="560"/>
        <w:rPr>
          <w:rFonts w:ascii="黑体" w:eastAsia="黑体" w:hAnsi="黑体"/>
          <w:bCs/>
          <w:sz w:val="28"/>
        </w:rPr>
      </w:pPr>
      <w:r>
        <w:rPr>
          <w:rFonts w:ascii="黑体" w:eastAsia="黑体" w:hAnsi="黑体" w:hint="eastAsia"/>
          <w:bCs/>
          <w:sz w:val="28"/>
        </w:rPr>
        <w:t>十、需要说明的其他问题</w:t>
      </w:r>
    </w:p>
    <w:p w:rsidR="00940518" w:rsidRDefault="00940518" w:rsidP="00940518">
      <w:pPr>
        <w:spacing w:line="480" w:lineRule="exact"/>
        <w:ind w:firstLineChars="200" w:firstLine="480"/>
        <w:rPr>
          <w:rFonts w:ascii="仿宋_GB2312" w:eastAsia="仿宋_GB2312" w:hAnsi="仿宋_GB2312" w:cs="仿宋_GB2312"/>
          <w:bCs/>
          <w:sz w:val="24"/>
        </w:rPr>
      </w:pPr>
      <w:r w:rsidRPr="00940518">
        <w:rPr>
          <w:rFonts w:ascii="仿宋_GB2312" w:eastAsia="仿宋_GB2312" w:hAnsi="仿宋_GB2312" w:cs="仿宋_GB2312" w:hint="eastAsia"/>
          <w:bCs/>
          <w:sz w:val="24"/>
        </w:rPr>
        <w:t>1.学生对</w:t>
      </w:r>
      <w:r>
        <w:rPr>
          <w:rFonts w:ascii="仿宋_GB2312" w:eastAsia="仿宋_GB2312" w:hAnsi="仿宋_GB2312" w:cs="仿宋_GB2312" w:hint="eastAsia"/>
          <w:bCs/>
          <w:sz w:val="24"/>
        </w:rPr>
        <w:t>旅游</w:t>
      </w:r>
      <w:r w:rsidRPr="00940518">
        <w:rPr>
          <w:rFonts w:ascii="仿宋_GB2312" w:eastAsia="仿宋_GB2312" w:hAnsi="仿宋_GB2312" w:cs="仿宋_GB2312" w:hint="eastAsia"/>
          <w:bCs/>
          <w:sz w:val="24"/>
        </w:rPr>
        <w:t>法律法规、政策体系不熟悉</w:t>
      </w:r>
      <w:r>
        <w:rPr>
          <w:rFonts w:ascii="仿宋_GB2312" w:eastAsia="仿宋_GB2312" w:hAnsi="仿宋_GB2312" w:cs="仿宋_GB2312" w:hint="eastAsia"/>
          <w:bCs/>
          <w:sz w:val="24"/>
        </w:rPr>
        <w:t>，没有相关的基础。</w:t>
      </w:r>
    </w:p>
    <w:p w:rsidR="00940518" w:rsidRPr="00940518" w:rsidRDefault="00940518" w:rsidP="00940518">
      <w:pPr>
        <w:spacing w:line="48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2.</w:t>
      </w:r>
      <w:r w:rsidR="00E60160">
        <w:rPr>
          <w:rFonts w:ascii="仿宋_GB2312" w:eastAsia="仿宋_GB2312" w:hAnsi="仿宋_GB2312" w:cs="仿宋_GB2312" w:hint="eastAsia"/>
          <w:bCs/>
          <w:sz w:val="24"/>
        </w:rPr>
        <w:t>均无</w:t>
      </w:r>
      <w:r>
        <w:rPr>
          <w:rFonts w:ascii="仿宋_GB2312" w:eastAsia="仿宋_GB2312" w:hAnsi="仿宋_GB2312" w:cs="仿宋_GB2312" w:hint="eastAsia"/>
          <w:bCs/>
          <w:sz w:val="24"/>
        </w:rPr>
        <w:t>岗位锻炼经验，</w:t>
      </w:r>
      <w:r w:rsidR="00E60160">
        <w:rPr>
          <w:rFonts w:ascii="仿宋_GB2312" w:eastAsia="仿宋_GB2312" w:hAnsi="仿宋_GB2312" w:cs="仿宋_GB2312" w:hint="eastAsia"/>
          <w:bCs/>
          <w:sz w:val="24"/>
        </w:rPr>
        <w:t>不易了解旅游实务。</w:t>
      </w:r>
    </w:p>
    <w:p w:rsidR="00AA3381" w:rsidRDefault="00AA3381" w:rsidP="00AA3381">
      <w:pPr>
        <w:spacing w:line="360" w:lineRule="auto"/>
        <w:ind w:firstLineChars="200" w:firstLine="560"/>
        <w:rPr>
          <w:rFonts w:ascii="黑体" w:eastAsia="黑体" w:hAnsi="黑体"/>
          <w:bCs/>
          <w:sz w:val="28"/>
        </w:rPr>
      </w:pPr>
      <w:r>
        <w:rPr>
          <w:rFonts w:ascii="黑体" w:eastAsia="黑体" w:hAnsi="黑体" w:hint="eastAsia"/>
          <w:bCs/>
          <w:sz w:val="28"/>
        </w:rPr>
        <w:t>十一、本课程常用术语中英文对照表</w:t>
      </w:r>
    </w:p>
    <w:tbl>
      <w:tblPr>
        <w:tblStyle w:val="a8"/>
        <w:tblW w:w="0" w:type="auto"/>
        <w:jc w:val="center"/>
        <w:tblInd w:w="-343" w:type="dxa"/>
        <w:tblLook w:val="04A0"/>
      </w:tblPr>
      <w:tblGrid>
        <w:gridCol w:w="3183"/>
        <w:gridCol w:w="3928"/>
      </w:tblGrid>
      <w:tr w:rsidR="00AD0700" w:rsidTr="00726785">
        <w:trPr>
          <w:jc w:val="center"/>
        </w:trPr>
        <w:tc>
          <w:tcPr>
            <w:tcW w:w="3183" w:type="dxa"/>
          </w:tcPr>
          <w:p w:rsidR="00AD0700" w:rsidRPr="00AD0700" w:rsidRDefault="00AD0700" w:rsidP="005443E1">
            <w:pPr>
              <w:spacing w:line="360" w:lineRule="auto"/>
              <w:jc w:val="center"/>
              <w:rPr>
                <w:rFonts w:asciiTheme="minorEastAsia" w:eastAsiaTheme="minorEastAsia" w:hAnsiTheme="minorEastAsia"/>
                <w:bCs/>
                <w:sz w:val="21"/>
                <w:szCs w:val="21"/>
              </w:rPr>
            </w:pPr>
            <w:r w:rsidRPr="00AD0700">
              <w:rPr>
                <w:rFonts w:asciiTheme="minorEastAsia" w:eastAsiaTheme="minorEastAsia" w:hAnsiTheme="minorEastAsia"/>
                <w:bCs/>
                <w:sz w:val="21"/>
                <w:szCs w:val="21"/>
              </w:rPr>
              <w:t>常用术语</w:t>
            </w:r>
            <w:r w:rsidRPr="00AD0700">
              <w:rPr>
                <w:rFonts w:asciiTheme="minorEastAsia" w:eastAsiaTheme="minorEastAsia" w:hAnsiTheme="minorEastAsia" w:hint="eastAsia"/>
                <w:bCs/>
                <w:sz w:val="21"/>
                <w:szCs w:val="21"/>
              </w:rPr>
              <w:t>（中文）</w:t>
            </w:r>
          </w:p>
        </w:tc>
        <w:tc>
          <w:tcPr>
            <w:tcW w:w="3928" w:type="dxa"/>
          </w:tcPr>
          <w:p w:rsidR="00AD0700" w:rsidRPr="00AD0700" w:rsidRDefault="00AD0700" w:rsidP="005443E1">
            <w:pPr>
              <w:spacing w:line="360" w:lineRule="auto"/>
              <w:jc w:val="center"/>
              <w:rPr>
                <w:rFonts w:asciiTheme="minorEastAsia" w:eastAsiaTheme="minorEastAsia" w:hAnsiTheme="minorEastAsia"/>
                <w:bCs/>
                <w:sz w:val="21"/>
                <w:szCs w:val="21"/>
              </w:rPr>
            </w:pPr>
            <w:r w:rsidRPr="00AD0700">
              <w:rPr>
                <w:rFonts w:asciiTheme="minorEastAsia" w:eastAsiaTheme="minorEastAsia" w:hAnsiTheme="minorEastAsia"/>
                <w:bCs/>
                <w:sz w:val="21"/>
                <w:szCs w:val="21"/>
              </w:rPr>
              <w:t>常用术语</w:t>
            </w:r>
            <w:r w:rsidRPr="00AD0700">
              <w:rPr>
                <w:rFonts w:asciiTheme="minorEastAsia" w:eastAsiaTheme="minorEastAsia" w:hAnsiTheme="minorEastAsia" w:hint="eastAsia"/>
                <w:bCs/>
                <w:sz w:val="21"/>
                <w:szCs w:val="21"/>
              </w:rPr>
              <w:t>（英文）</w:t>
            </w:r>
          </w:p>
        </w:tc>
      </w:tr>
      <w:tr w:rsidR="00AD0700" w:rsidTr="00726785">
        <w:trPr>
          <w:trHeight w:val="495"/>
          <w:jc w:val="center"/>
        </w:trPr>
        <w:tc>
          <w:tcPr>
            <w:tcW w:w="3183" w:type="dxa"/>
          </w:tcPr>
          <w:p w:rsidR="00E60160" w:rsidRPr="00AD0700" w:rsidRDefault="00AD0700"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bCs/>
                <w:sz w:val="21"/>
                <w:szCs w:val="21"/>
              </w:rPr>
              <w:t>法律</w:t>
            </w:r>
          </w:p>
        </w:tc>
        <w:tc>
          <w:tcPr>
            <w:tcW w:w="3928" w:type="dxa"/>
          </w:tcPr>
          <w:p w:rsidR="00AD0700" w:rsidRPr="00AD0700" w:rsidRDefault="00AD0700"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Law</w:t>
            </w:r>
          </w:p>
        </w:tc>
      </w:tr>
      <w:tr w:rsidR="00E60160" w:rsidTr="00726785">
        <w:trPr>
          <w:trHeight w:val="300"/>
          <w:jc w:val="center"/>
        </w:trPr>
        <w:tc>
          <w:tcPr>
            <w:tcW w:w="3183" w:type="dxa"/>
          </w:tcPr>
          <w:p w:rsidR="00E60160" w:rsidRPr="00F05CB8" w:rsidRDefault="00FD6E1D" w:rsidP="005443E1">
            <w:pPr>
              <w:spacing w:line="360" w:lineRule="auto"/>
              <w:jc w:val="center"/>
              <w:rPr>
                <w:rFonts w:asciiTheme="minorEastAsia" w:eastAsiaTheme="minorEastAsia" w:hAnsiTheme="minorEastAsia"/>
                <w:bCs/>
                <w:sz w:val="21"/>
                <w:szCs w:val="21"/>
              </w:rPr>
            </w:pPr>
            <w:bookmarkStart w:id="0" w:name="OLE_LINK1"/>
            <w:bookmarkStart w:id="1" w:name="OLE_LINK2"/>
            <w:bookmarkStart w:id="2" w:name="OLE_LINK3"/>
            <w:r>
              <w:rPr>
                <w:rFonts w:asciiTheme="minorEastAsia" w:eastAsiaTheme="minorEastAsia" w:hAnsiTheme="minorEastAsia"/>
                <w:bCs/>
                <w:sz w:val="21"/>
                <w:szCs w:val="21"/>
              </w:rPr>
              <w:t>出境</w:t>
            </w:r>
            <w:bookmarkEnd w:id="0"/>
            <w:bookmarkEnd w:id="1"/>
            <w:bookmarkEnd w:id="2"/>
          </w:p>
        </w:tc>
        <w:tc>
          <w:tcPr>
            <w:tcW w:w="3928" w:type="dxa"/>
          </w:tcPr>
          <w:p w:rsidR="00E60160" w:rsidRPr="00826257" w:rsidRDefault="00BC46C1" w:rsidP="005443E1">
            <w:pPr>
              <w:spacing w:line="360" w:lineRule="auto"/>
              <w:jc w:val="center"/>
              <w:rPr>
                <w:rFonts w:asciiTheme="minorEastAsia" w:eastAsiaTheme="minorEastAsia" w:hAnsiTheme="minorEastAsia"/>
                <w:bCs/>
                <w:sz w:val="21"/>
                <w:szCs w:val="21"/>
              </w:rPr>
            </w:pPr>
            <w:r w:rsidRPr="00826257">
              <w:rPr>
                <w:rFonts w:asciiTheme="minorEastAsia" w:eastAsiaTheme="minorEastAsia" w:hAnsiTheme="minorEastAsia" w:hint="eastAsia"/>
                <w:bCs/>
                <w:sz w:val="21"/>
                <w:szCs w:val="21"/>
              </w:rPr>
              <w:t>L</w:t>
            </w:r>
            <w:r w:rsidRPr="00826257">
              <w:rPr>
                <w:rFonts w:asciiTheme="minorEastAsia" w:eastAsiaTheme="minorEastAsia" w:hAnsiTheme="minorEastAsia"/>
                <w:bCs/>
                <w:sz w:val="21"/>
                <w:szCs w:val="21"/>
              </w:rPr>
              <w:t>eave the country</w:t>
            </w:r>
          </w:p>
        </w:tc>
      </w:tr>
      <w:tr w:rsidR="00E60160" w:rsidTr="00726785">
        <w:trPr>
          <w:trHeight w:val="153"/>
          <w:jc w:val="center"/>
        </w:trPr>
        <w:tc>
          <w:tcPr>
            <w:tcW w:w="3183" w:type="dxa"/>
          </w:tcPr>
          <w:p w:rsidR="00E60160" w:rsidRPr="00F05CB8" w:rsidRDefault="00FD6E1D"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bCs/>
                <w:sz w:val="21"/>
                <w:szCs w:val="21"/>
              </w:rPr>
              <w:t>入境</w:t>
            </w:r>
          </w:p>
        </w:tc>
        <w:tc>
          <w:tcPr>
            <w:tcW w:w="3928" w:type="dxa"/>
          </w:tcPr>
          <w:p w:rsidR="00E60160" w:rsidRPr="00826257" w:rsidRDefault="00BC46C1" w:rsidP="005443E1">
            <w:pPr>
              <w:spacing w:line="360" w:lineRule="auto"/>
              <w:jc w:val="center"/>
              <w:rPr>
                <w:rFonts w:asciiTheme="minorEastAsia" w:eastAsiaTheme="minorEastAsia" w:hAnsiTheme="minorEastAsia"/>
                <w:bCs/>
                <w:sz w:val="21"/>
                <w:szCs w:val="21"/>
              </w:rPr>
            </w:pPr>
            <w:r w:rsidRPr="00826257">
              <w:rPr>
                <w:rFonts w:asciiTheme="minorEastAsia" w:eastAsiaTheme="minorEastAsia" w:hAnsiTheme="minorEastAsia" w:hint="eastAsia"/>
                <w:bCs/>
                <w:sz w:val="21"/>
                <w:szCs w:val="21"/>
              </w:rPr>
              <w:t>E</w:t>
            </w:r>
            <w:r w:rsidRPr="00826257">
              <w:rPr>
                <w:rFonts w:asciiTheme="minorEastAsia" w:eastAsiaTheme="minorEastAsia" w:hAnsiTheme="minorEastAsia"/>
                <w:bCs/>
                <w:sz w:val="21"/>
                <w:szCs w:val="21"/>
              </w:rPr>
              <w:t>nter a country</w:t>
            </w:r>
          </w:p>
        </w:tc>
      </w:tr>
      <w:tr w:rsidR="00AD0700" w:rsidTr="00726785">
        <w:trPr>
          <w:jc w:val="center"/>
        </w:trPr>
        <w:tc>
          <w:tcPr>
            <w:tcW w:w="3183" w:type="dxa"/>
          </w:tcPr>
          <w:p w:rsidR="00AD0700" w:rsidRPr="00AD0700" w:rsidRDefault="00FD6E1D" w:rsidP="005443E1">
            <w:pPr>
              <w:spacing w:line="360" w:lineRule="auto"/>
              <w:jc w:val="center"/>
              <w:rPr>
                <w:rFonts w:asciiTheme="minorEastAsia" w:eastAsiaTheme="minorEastAsia" w:hAnsiTheme="minorEastAsia"/>
                <w:bCs/>
                <w:sz w:val="21"/>
                <w:szCs w:val="21"/>
              </w:rPr>
            </w:pPr>
            <w:bookmarkStart w:id="3" w:name="OLE_LINK4"/>
            <w:bookmarkStart w:id="4" w:name="OLE_LINK5"/>
            <w:r>
              <w:rPr>
                <w:rFonts w:asciiTheme="minorEastAsia" w:eastAsiaTheme="minorEastAsia" w:hAnsiTheme="minorEastAsia"/>
                <w:bCs/>
                <w:sz w:val="21"/>
                <w:szCs w:val="21"/>
              </w:rPr>
              <w:t>护照</w:t>
            </w:r>
            <w:bookmarkEnd w:id="3"/>
            <w:bookmarkEnd w:id="4"/>
          </w:p>
        </w:tc>
        <w:tc>
          <w:tcPr>
            <w:tcW w:w="3928" w:type="dxa"/>
          </w:tcPr>
          <w:p w:rsidR="00AD0700" w:rsidRPr="00AD0700" w:rsidRDefault="00BC46C1"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P</w:t>
            </w:r>
            <w:r w:rsidRPr="00BC46C1">
              <w:rPr>
                <w:rFonts w:asciiTheme="minorEastAsia" w:eastAsiaTheme="minorEastAsia" w:hAnsiTheme="minorEastAsia"/>
                <w:bCs/>
                <w:sz w:val="21"/>
                <w:szCs w:val="21"/>
              </w:rPr>
              <w:t>assport</w:t>
            </w:r>
          </w:p>
        </w:tc>
      </w:tr>
      <w:tr w:rsidR="00AD0700" w:rsidTr="00726785">
        <w:trPr>
          <w:trHeight w:val="285"/>
          <w:jc w:val="center"/>
        </w:trPr>
        <w:tc>
          <w:tcPr>
            <w:tcW w:w="3183" w:type="dxa"/>
          </w:tcPr>
          <w:p w:rsidR="00AD0700" w:rsidRPr="00AD0700" w:rsidRDefault="00FD6E1D" w:rsidP="005443E1">
            <w:pPr>
              <w:spacing w:line="360" w:lineRule="auto"/>
              <w:jc w:val="center"/>
              <w:rPr>
                <w:rFonts w:asciiTheme="minorEastAsia" w:eastAsiaTheme="minorEastAsia" w:hAnsiTheme="minorEastAsia"/>
                <w:bCs/>
                <w:sz w:val="21"/>
                <w:szCs w:val="21"/>
              </w:rPr>
            </w:pPr>
            <w:bookmarkStart w:id="5" w:name="OLE_LINK6"/>
            <w:bookmarkStart w:id="6" w:name="OLE_LINK7"/>
            <w:r>
              <w:rPr>
                <w:rFonts w:asciiTheme="minorEastAsia" w:eastAsiaTheme="minorEastAsia" w:hAnsiTheme="minorEastAsia"/>
                <w:bCs/>
                <w:sz w:val="21"/>
                <w:szCs w:val="21"/>
              </w:rPr>
              <w:t>签证</w:t>
            </w:r>
            <w:bookmarkEnd w:id="5"/>
            <w:bookmarkEnd w:id="6"/>
          </w:p>
        </w:tc>
        <w:tc>
          <w:tcPr>
            <w:tcW w:w="3928" w:type="dxa"/>
          </w:tcPr>
          <w:p w:rsidR="00AD0700" w:rsidRPr="00AD0700" w:rsidRDefault="00BC46C1"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V</w:t>
            </w:r>
            <w:r w:rsidRPr="00BC46C1">
              <w:rPr>
                <w:rFonts w:asciiTheme="minorEastAsia" w:eastAsiaTheme="minorEastAsia" w:hAnsiTheme="minorEastAsia"/>
                <w:bCs/>
                <w:sz w:val="21"/>
                <w:szCs w:val="21"/>
              </w:rPr>
              <w:t>isa</w:t>
            </w:r>
          </w:p>
        </w:tc>
      </w:tr>
      <w:tr w:rsidR="00F2650F" w:rsidTr="00726785">
        <w:trPr>
          <w:trHeight w:val="240"/>
          <w:jc w:val="center"/>
        </w:trPr>
        <w:tc>
          <w:tcPr>
            <w:tcW w:w="3183" w:type="dxa"/>
          </w:tcPr>
          <w:p w:rsidR="00F2650F" w:rsidRPr="00F05CB8" w:rsidRDefault="00FD6E1D" w:rsidP="005443E1">
            <w:pPr>
              <w:spacing w:line="360" w:lineRule="auto"/>
              <w:jc w:val="center"/>
              <w:rPr>
                <w:rFonts w:asciiTheme="minorEastAsia" w:eastAsiaTheme="minorEastAsia" w:hAnsiTheme="minorEastAsia"/>
                <w:bCs/>
                <w:sz w:val="21"/>
                <w:szCs w:val="21"/>
              </w:rPr>
            </w:pPr>
            <w:bookmarkStart w:id="7" w:name="OLE_LINK8"/>
            <w:bookmarkStart w:id="8" w:name="OLE_LINK9"/>
            <w:bookmarkStart w:id="9" w:name="OLE_LINK10"/>
            <w:r>
              <w:rPr>
                <w:rFonts w:asciiTheme="minorEastAsia" w:eastAsiaTheme="minorEastAsia" w:hAnsiTheme="minorEastAsia"/>
                <w:bCs/>
                <w:sz w:val="21"/>
                <w:szCs w:val="21"/>
              </w:rPr>
              <w:t>民用航空运输</w:t>
            </w:r>
            <w:bookmarkEnd w:id="7"/>
            <w:bookmarkEnd w:id="8"/>
            <w:bookmarkEnd w:id="9"/>
          </w:p>
        </w:tc>
        <w:tc>
          <w:tcPr>
            <w:tcW w:w="3928" w:type="dxa"/>
          </w:tcPr>
          <w:p w:rsidR="00F2650F" w:rsidRPr="005F44DA" w:rsidRDefault="00BC46C1" w:rsidP="005443E1">
            <w:pPr>
              <w:spacing w:line="360" w:lineRule="auto"/>
              <w:jc w:val="center"/>
              <w:rPr>
                <w:rFonts w:asciiTheme="minorEastAsia" w:eastAsiaTheme="minorEastAsia" w:hAnsiTheme="minorEastAsia"/>
                <w:bCs/>
                <w:sz w:val="21"/>
                <w:szCs w:val="21"/>
              </w:rPr>
            </w:pPr>
            <w:r w:rsidRPr="00BC46C1">
              <w:rPr>
                <w:rFonts w:asciiTheme="minorEastAsia" w:eastAsiaTheme="minorEastAsia" w:hAnsiTheme="minorEastAsia"/>
                <w:bCs/>
                <w:sz w:val="21"/>
                <w:szCs w:val="21"/>
              </w:rPr>
              <w:t>Civil air transport</w:t>
            </w:r>
          </w:p>
        </w:tc>
      </w:tr>
      <w:tr w:rsidR="00FD6E1D" w:rsidTr="00726785">
        <w:trPr>
          <w:trHeight w:val="300"/>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10" w:name="OLE_LINK11"/>
            <w:bookmarkStart w:id="11" w:name="OLE_LINK12"/>
            <w:r w:rsidRPr="005F44DA">
              <w:rPr>
                <w:rFonts w:asciiTheme="minorEastAsia" w:eastAsiaTheme="minorEastAsia" w:hAnsiTheme="minorEastAsia"/>
                <w:bCs/>
                <w:sz w:val="21"/>
                <w:szCs w:val="21"/>
              </w:rPr>
              <w:t>旅客运输凭证</w:t>
            </w:r>
            <w:bookmarkEnd w:id="10"/>
            <w:bookmarkEnd w:id="11"/>
          </w:p>
        </w:tc>
        <w:tc>
          <w:tcPr>
            <w:tcW w:w="3928" w:type="dxa"/>
          </w:tcPr>
          <w:p w:rsidR="00FD6E1D" w:rsidRPr="005F44DA" w:rsidRDefault="00BC46C1" w:rsidP="005443E1">
            <w:pPr>
              <w:spacing w:line="360" w:lineRule="auto"/>
              <w:jc w:val="center"/>
              <w:rPr>
                <w:rFonts w:asciiTheme="minorEastAsia" w:eastAsiaTheme="minorEastAsia" w:hAnsiTheme="minorEastAsia"/>
                <w:bCs/>
                <w:sz w:val="21"/>
                <w:szCs w:val="21"/>
              </w:rPr>
            </w:pPr>
            <w:r w:rsidRPr="00BC46C1">
              <w:rPr>
                <w:rFonts w:asciiTheme="minorEastAsia" w:eastAsiaTheme="minorEastAsia" w:hAnsiTheme="minorEastAsia"/>
                <w:bCs/>
                <w:sz w:val="21"/>
                <w:szCs w:val="21"/>
              </w:rPr>
              <w:t>Passenger transport document</w:t>
            </w:r>
          </w:p>
        </w:tc>
      </w:tr>
      <w:tr w:rsidR="00FD6E1D" w:rsidTr="00726785">
        <w:trPr>
          <w:trHeight w:val="270"/>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12" w:name="OLE_LINK13"/>
            <w:bookmarkStart w:id="13" w:name="OLE_LINK14"/>
            <w:r w:rsidRPr="005F44DA">
              <w:rPr>
                <w:rFonts w:asciiTheme="minorEastAsia" w:eastAsiaTheme="minorEastAsia" w:hAnsiTheme="minorEastAsia"/>
                <w:bCs/>
                <w:sz w:val="21"/>
                <w:szCs w:val="21"/>
              </w:rPr>
              <w:t>铁路运输</w:t>
            </w:r>
            <w:bookmarkEnd w:id="12"/>
            <w:bookmarkEnd w:id="13"/>
          </w:p>
        </w:tc>
        <w:tc>
          <w:tcPr>
            <w:tcW w:w="3928" w:type="dxa"/>
          </w:tcPr>
          <w:p w:rsidR="00FD6E1D" w:rsidRPr="005F44DA" w:rsidRDefault="00BC46C1"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R</w:t>
            </w:r>
            <w:r w:rsidRPr="00BC46C1">
              <w:rPr>
                <w:rFonts w:asciiTheme="minorEastAsia" w:eastAsiaTheme="minorEastAsia" w:hAnsiTheme="minorEastAsia"/>
                <w:bCs/>
                <w:sz w:val="21"/>
                <w:szCs w:val="21"/>
              </w:rPr>
              <w:t>ailway transportation</w:t>
            </w:r>
          </w:p>
        </w:tc>
      </w:tr>
      <w:tr w:rsidR="00FD6E1D" w:rsidTr="00726785">
        <w:trPr>
          <w:trHeight w:val="213"/>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14" w:name="OLE_LINK15"/>
            <w:bookmarkStart w:id="15" w:name="OLE_LINK16"/>
            <w:bookmarkStart w:id="16" w:name="OLE_LINK17"/>
            <w:r w:rsidRPr="005F44DA">
              <w:rPr>
                <w:rFonts w:asciiTheme="minorEastAsia" w:eastAsiaTheme="minorEastAsia" w:hAnsiTheme="minorEastAsia"/>
                <w:bCs/>
                <w:sz w:val="21"/>
                <w:szCs w:val="21"/>
              </w:rPr>
              <w:t>道路运输</w:t>
            </w:r>
            <w:bookmarkEnd w:id="14"/>
            <w:bookmarkEnd w:id="15"/>
            <w:bookmarkEnd w:id="16"/>
          </w:p>
        </w:tc>
        <w:tc>
          <w:tcPr>
            <w:tcW w:w="3928" w:type="dxa"/>
          </w:tcPr>
          <w:p w:rsidR="00FD6E1D" w:rsidRPr="005F44DA" w:rsidRDefault="00826257" w:rsidP="005443E1">
            <w:pPr>
              <w:spacing w:line="360" w:lineRule="auto"/>
              <w:jc w:val="center"/>
              <w:rPr>
                <w:rFonts w:asciiTheme="minorEastAsia" w:eastAsiaTheme="minorEastAsia" w:hAnsiTheme="minorEastAsia"/>
                <w:bCs/>
                <w:sz w:val="21"/>
                <w:szCs w:val="21"/>
              </w:rPr>
            </w:pPr>
            <w:r w:rsidRPr="00826257">
              <w:rPr>
                <w:rFonts w:asciiTheme="minorEastAsia" w:eastAsiaTheme="minorEastAsia" w:hAnsiTheme="minorEastAsia"/>
                <w:bCs/>
                <w:sz w:val="21"/>
                <w:szCs w:val="21"/>
              </w:rPr>
              <w:t>Road transport</w:t>
            </w:r>
          </w:p>
        </w:tc>
      </w:tr>
      <w:tr w:rsidR="00FD6E1D" w:rsidTr="00726785">
        <w:trPr>
          <w:trHeight w:val="300"/>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17" w:name="OLE_LINK18"/>
            <w:bookmarkStart w:id="18" w:name="OLE_LINK19"/>
            <w:r w:rsidRPr="005F44DA">
              <w:rPr>
                <w:rFonts w:asciiTheme="minorEastAsia" w:eastAsiaTheme="minorEastAsia" w:hAnsiTheme="minorEastAsia"/>
                <w:bCs/>
                <w:sz w:val="21"/>
                <w:szCs w:val="21"/>
              </w:rPr>
              <w:t>水路运输</w:t>
            </w:r>
            <w:bookmarkEnd w:id="17"/>
            <w:bookmarkEnd w:id="18"/>
          </w:p>
        </w:tc>
        <w:tc>
          <w:tcPr>
            <w:tcW w:w="3928" w:type="dxa"/>
          </w:tcPr>
          <w:p w:rsidR="00FD6E1D" w:rsidRPr="005F44DA" w:rsidRDefault="00826257"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W</w:t>
            </w:r>
            <w:r w:rsidRPr="00826257">
              <w:rPr>
                <w:rFonts w:asciiTheme="minorEastAsia" w:eastAsiaTheme="minorEastAsia" w:hAnsiTheme="minorEastAsia"/>
                <w:bCs/>
                <w:sz w:val="21"/>
                <w:szCs w:val="21"/>
              </w:rPr>
              <w:t>aterway transport</w:t>
            </w:r>
          </w:p>
        </w:tc>
      </w:tr>
      <w:tr w:rsidR="00FD6E1D" w:rsidTr="00726785">
        <w:trPr>
          <w:trHeight w:val="315"/>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19" w:name="OLE_LINK20"/>
            <w:bookmarkStart w:id="20" w:name="OLE_LINK21"/>
            <w:r w:rsidRPr="005F44DA">
              <w:rPr>
                <w:rFonts w:asciiTheme="minorEastAsia" w:eastAsiaTheme="minorEastAsia" w:hAnsiTheme="minorEastAsia"/>
                <w:bCs/>
                <w:sz w:val="21"/>
                <w:szCs w:val="21"/>
              </w:rPr>
              <w:t>食品安全</w:t>
            </w:r>
            <w:bookmarkEnd w:id="19"/>
            <w:bookmarkEnd w:id="20"/>
          </w:p>
        </w:tc>
        <w:tc>
          <w:tcPr>
            <w:tcW w:w="3928" w:type="dxa"/>
          </w:tcPr>
          <w:p w:rsidR="00FD6E1D" w:rsidRPr="005F44DA" w:rsidRDefault="00826257" w:rsidP="005443E1">
            <w:pPr>
              <w:spacing w:line="360" w:lineRule="auto"/>
              <w:jc w:val="center"/>
              <w:rPr>
                <w:rFonts w:asciiTheme="minorEastAsia" w:eastAsiaTheme="minorEastAsia" w:hAnsiTheme="minorEastAsia"/>
                <w:bCs/>
                <w:sz w:val="21"/>
                <w:szCs w:val="21"/>
              </w:rPr>
            </w:pPr>
            <w:r w:rsidRPr="00826257">
              <w:rPr>
                <w:rFonts w:asciiTheme="minorEastAsia" w:eastAsiaTheme="minorEastAsia" w:hAnsiTheme="minorEastAsia"/>
                <w:bCs/>
                <w:sz w:val="21"/>
                <w:szCs w:val="21"/>
              </w:rPr>
              <w:t>Food safety</w:t>
            </w:r>
          </w:p>
        </w:tc>
      </w:tr>
      <w:tr w:rsidR="00FD6E1D" w:rsidTr="00726785">
        <w:trPr>
          <w:trHeight w:val="285"/>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21" w:name="OLE_LINK22"/>
            <w:bookmarkStart w:id="22" w:name="OLE_LINK23"/>
            <w:bookmarkStart w:id="23" w:name="OLE_LINK24"/>
            <w:r w:rsidRPr="005F44DA">
              <w:rPr>
                <w:rFonts w:asciiTheme="minorEastAsia" w:eastAsiaTheme="minorEastAsia" w:hAnsiTheme="minorEastAsia"/>
                <w:bCs/>
                <w:sz w:val="21"/>
                <w:szCs w:val="21"/>
              </w:rPr>
              <w:t>饭店经营者</w:t>
            </w:r>
            <w:bookmarkEnd w:id="21"/>
            <w:bookmarkEnd w:id="22"/>
            <w:bookmarkEnd w:id="23"/>
          </w:p>
        </w:tc>
        <w:tc>
          <w:tcPr>
            <w:tcW w:w="3928" w:type="dxa"/>
          </w:tcPr>
          <w:p w:rsidR="00FD6E1D" w:rsidRPr="005F44DA" w:rsidRDefault="00826257" w:rsidP="005443E1">
            <w:pPr>
              <w:spacing w:line="360" w:lineRule="auto"/>
              <w:jc w:val="center"/>
              <w:rPr>
                <w:rFonts w:asciiTheme="minorEastAsia" w:eastAsiaTheme="minorEastAsia" w:hAnsiTheme="minorEastAsia"/>
                <w:bCs/>
                <w:sz w:val="21"/>
                <w:szCs w:val="21"/>
              </w:rPr>
            </w:pPr>
            <w:r w:rsidRPr="00826257">
              <w:rPr>
                <w:rFonts w:asciiTheme="minorEastAsia" w:eastAsiaTheme="minorEastAsia" w:hAnsiTheme="minorEastAsia"/>
                <w:bCs/>
                <w:sz w:val="21"/>
                <w:szCs w:val="21"/>
              </w:rPr>
              <w:t>Restaurant operator</w:t>
            </w:r>
          </w:p>
        </w:tc>
      </w:tr>
      <w:tr w:rsidR="00FD6E1D" w:rsidTr="00726785">
        <w:trPr>
          <w:trHeight w:val="345"/>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24" w:name="OLE_LINK25"/>
            <w:bookmarkStart w:id="25" w:name="OLE_LINK26"/>
            <w:r w:rsidRPr="005F44DA">
              <w:rPr>
                <w:rFonts w:asciiTheme="minorEastAsia" w:eastAsiaTheme="minorEastAsia" w:hAnsiTheme="minorEastAsia"/>
                <w:bCs/>
                <w:sz w:val="21"/>
                <w:szCs w:val="21"/>
              </w:rPr>
              <w:t>娱乐场所</w:t>
            </w:r>
            <w:bookmarkEnd w:id="24"/>
            <w:bookmarkEnd w:id="25"/>
          </w:p>
        </w:tc>
        <w:tc>
          <w:tcPr>
            <w:tcW w:w="3928" w:type="dxa"/>
          </w:tcPr>
          <w:p w:rsidR="00FD6E1D" w:rsidRPr="005F44DA" w:rsidRDefault="00826257"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E</w:t>
            </w:r>
            <w:r w:rsidRPr="00826257">
              <w:rPr>
                <w:rFonts w:asciiTheme="minorEastAsia" w:eastAsiaTheme="minorEastAsia" w:hAnsiTheme="minorEastAsia"/>
                <w:bCs/>
                <w:sz w:val="21"/>
                <w:szCs w:val="21"/>
              </w:rPr>
              <w:t>ntertainment venues</w:t>
            </w:r>
          </w:p>
        </w:tc>
      </w:tr>
      <w:tr w:rsidR="00FD6E1D" w:rsidTr="00726785">
        <w:trPr>
          <w:trHeight w:val="168"/>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26" w:name="OLE_LINK27"/>
            <w:bookmarkStart w:id="27" w:name="OLE_LINK28"/>
            <w:bookmarkStart w:id="28" w:name="OLE_LINK29"/>
            <w:bookmarkStart w:id="29" w:name="OLE_LINK30"/>
            <w:r w:rsidRPr="005F44DA">
              <w:rPr>
                <w:rFonts w:asciiTheme="minorEastAsia" w:eastAsiaTheme="minorEastAsia" w:hAnsiTheme="minorEastAsia"/>
                <w:bCs/>
                <w:sz w:val="21"/>
                <w:szCs w:val="21"/>
              </w:rPr>
              <w:t>风景名胜区</w:t>
            </w:r>
            <w:bookmarkEnd w:id="26"/>
            <w:bookmarkEnd w:id="27"/>
            <w:bookmarkEnd w:id="28"/>
            <w:bookmarkEnd w:id="29"/>
          </w:p>
        </w:tc>
        <w:tc>
          <w:tcPr>
            <w:tcW w:w="3928" w:type="dxa"/>
          </w:tcPr>
          <w:p w:rsidR="00FD6E1D" w:rsidRPr="005F44DA" w:rsidRDefault="00826257"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T</w:t>
            </w:r>
            <w:r w:rsidRPr="00826257">
              <w:rPr>
                <w:rFonts w:asciiTheme="minorEastAsia" w:eastAsiaTheme="minorEastAsia" w:hAnsiTheme="minorEastAsia"/>
                <w:bCs/>
                <w:sz w:val="21"/>
                <w:szCs w:val="21"/>
              </w:rPr>
              <w:t>ourist attraction</w:t>
            </w:r>
          </w:p>
        </w:tc>
      </w:tr>
      <w:tr w:rsidR="00FD6E1D" w:rsidTr="00726785">
        <w:trPr>
          <w:trHeight w:val="198"/>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30" w:name="OLE_LINK31"/>
            <w:bookmarkStart w:id="31" w:name="OLE_LINK32"/>
            <w:r w:rsidRPr="005F44DA">
              <w:rPr>
                <w:rFonts w:asciiTheme="minorEastAsia" w:eastAsiaTheme="minorEastAsia" w:hAnsiTheme="minorEastAsia"/>
                <w:bCs/>
                <w:sz w:val="21"/>
                <w:szCs w:val="21"/>
              </w:rPr>
              <w:t>自然保护区</w:t>
            </w:r>
            <w:bookmarkEnd w:id="30"/>
            <w:bookmarkEnd w:id="31"/>
          </w:p>
        </w:tc>
        <w:tc>
          <w:tcPr>
            <w:tcW w:w="3928" w:type="dxa"/>
          </w:tcPr>
          <w:p w:rsidR="00FD6E1D" w:rsidRPr="005F44DA" w:rsidRDefault="00826257" w:rsidP="005443E1">
            <w:pPr>
              <w:spacing w:line="360" w:lineRule="auto"/>
              <w:jc w:val="center"/>
              <w:rPr>
                <w:rFonts w:asciiTheme="minorEastAsia" w:eastAsiaTheme="minorEastAsia" w:hAnsiTheme="minorEastAsia"/>
                <w:bCs/>
                <w:sz w:val="21"/>
                <w:szCs w:val="21"/>
              </w:rPr>
            </w:pPr>
            <w:r w:rsidRPr="00826257">
              <w:rPr>
                <w:rFonts w:asciiTheme="minorEastAsia" w:eastAsiaTheme="minorEastAsia" w:hAnsiTheme="minorEastAsia"/>
                <w:bCs/>
                <w:sz w:val="21"/>
                <w:szCs w:val="21"/>
              </w:rPr>
              <w:t>Nature reserve</w:t>
            </w:r>
          </w:p>
        </w:tc>
      </w:tr>
      <w:tr w:rsidR="00FD6E1D" w:rsidTr="00726785">
        <w:trPr>
          <w:trHeight w:val="285"/>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32" w:name="OLE_LINK33"/>
            <w:bookmarkStart w:id="33" w:name="OLE_LINK34"/>
            <w:r w:rsidRPr="005F44DA">
              <w:rPr>
                <w:rFonts w:asciiTheme="minorEastAsia" w:eastAsiaTheme="minorEastAsia" w:hAnsiTheme="minorEastAsia"/>
                <w:bCs/>
                <w:sz w:val="21"/>
                <w:szCs w:val="21"/>
              </w:rPr>
              <w:t>野生动物</w:t>
            </w:r>
            <w:bookmarkEnd w:id="32"/>
            <w:bookmarkEnd w:id="33"/>
          </w:p>
        </w:tc>
        <w:tc>
          <w:tcPr>
            <w:tcW w:w="3928" w:type="dxa"/>
          </w:tcPr>
          <w:p w:rsidR="00FD6E1D" w:rsidRPr="005F44DA" w:rsidRDefault="00826257"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W</w:t>
            </w:r>
            <w:r w:rsidRPr="00826257">
              <w:rPr>
                <w:rFonts w:asciiTheme="minorEastAsia" w:eastAsiaTheme="minorEastAsia" w:hAnsiTheme="minorEastAsia"/>
                <w:bCs/>
                <w:sz w:val="21"/>
                <w:szCs w:val="21"/>
              </w:rPr>
              <w:t>ildlife</w:t>
            </w:r>
          </w:p>
        </w:tc>
      </w:tr>
      <w:tr w:rsidR="00FD6E1D" w:rsidTr="00726785">
        <w:trPr>
          <w:trHeight w:val="285"/>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34" w:name="OLE_LINK35"/>
            <w:bookmarkStart w:id="35" w:name="OLE_LINK36"/>
            <w:r w:rsidRPr="005F44DA">
              <w:rPr>
                <w:rFonts w:asciiTheme="minorEastAsia" w:eastAsiaTheme="minorEastAsia" w:hAnsiTheme="minorEastAsia"/>
                <w:bCs/>
                <w:sz w:val="21"/>
                <w:szCs w:val="21"/>
              </w:rPr>
              <w:t>野生植物</w:t>
            </w:r>
            <w:bookmarkEnd w:id="34"/>
            <w:bookmarkEnd w:id="35"/>
          </w:p>
        </w:tc>
        <w:tc>
          <w:tcPr>
            <w:tcW w:w="3928" w:type="dxa"/>
          </w:tcPr>
          <w:p w:rsidR="00FD6E1D" w:rsidRPr="005F44DA" w:rsidRDefault="00826257" w:rsidP="005443E1">
            <w:pPr>
              <w:spacing w:line="360" w:lineRule="auto"/>
              <w:jc w:val="center"/>
              <w:rPr>
                <w:rFonts w:asciiTheme="minorEastAsia" w:eastAsiaTheme="minorEastAsia" w:hAnsiTheme="minorEastAsia"/>
                <w:bCs/>
                <w:sz w:val="21"/>
                <w:szCs w:val="21"/>
              </w:rPr>
            </w:pPr>
            <w:r w:rsidRPr="00826257">
              <w:rPr>
                <w:rFonts w:asciiTheme="minorEastAsia" w:eastAsiaTheme="minorEastAsia" w:hAnsiTheme="minorEastAsia"/>
                <w:bCs/>
                <w:sz w:val="21"/>
                <w:szCs w:val="21"/>
              </w:rPr>
              <w:t>Wild plants</w:t>
            </w:r>
          </w:p>
        </w:tc>
      </w:tr>
      <w:tr w:rsidR="00FD6E1D" w:rsidTr="00726785">
        <w:trPr>
          <w:trHeight w:val="168"/>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36" w:name="OLE_LINK37"/>
            <w:bookmarkStart w:id="37" w:name="OLE_LINK38"/>
            <w:r w:rsidRPr="005F44DA">
              <w:rPr>
                <w:rFonts w:asciiTheme="minorEastAsia" w:eastAsiaTheme="minorEastAsia" w:hAnsiTheme="minorEastAsia"/>
                <w:bCs/>
                <w:sz w:val="21"/>
                <w:szCs w:val="21"/>
              </w:rPr>
              <w:lastRenderedPageBreak/>
              <w:t>文物</w:t>
            </w:r>
            <w:bookmarkEnd w:id="36"/>
            <w:bookmarkEnd w:id="37"/>
          </w:p>
        </w:tc>
        <w:tc>
          <w:tcPr>
            <w:tcW w:w="3928" w:type="dxa"/>
          </w:tcPr>
          <w:p w:rsidR="00FD6E1D" w:rsidRPr="005F44DA" w:rsidRDefault="00826257" w:rsidP="005443E1">
            <w:pPr>
              <w:spacing w:line="360" w:lineRule="auto"/>
              <w:jc w:val="center"/>
              <w:rPr>
                <w:rFonts w:asciiTheme="minorEastAsia" w:eastAsiaTheme="minorEastAsia" w:hAnsiTheme="minorEastAsia"/>
                <w:bCs/>
                <w:sz w:val="21"/>
                <w:szCs w:val="21"/>
              </w:rPr>
            </w:pPr>
            <w:r w:rsidRPr="00826257">
              <w:rPr>
                <w:rFonts w:asciiTheme="minorEastAsia" w:eastAsiaTheme="minorEastAsia" w:hAnsiTheme="minorEastAsia"/>
                <w:bCs/>
                <w:sz w:val="21"/>
                <w:szCs w:val="21"/>
              </w:rPr>
              <w:t>Cultural relic</w:t>
            </w:r>
          </w:p>
        </w:tc>
      </w:tr>
      <w:tr w:rsidR="00FD6E1D" w:rsidTr="00726785">
        <w:trPr>
          <w:trHeight w:val="255"/>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38" w:name="OLE_LINK39"/>
            <w:bookmarkStart w:id="39" w:name="OLE_LINK40"/>
            <w:r w:rsidRPr="005F44DA">
              <w:rPr>
                <w:rFonts w:asciiTheme="minorEastAsia" w:eastAsiaTheme="minorEastAsia" w:hAnsiTheme="minorEastAsia"/>
                <w:bCs/>
                <w:sz w:val="21"/>
                <w:szCs w:val="21"/>
              </w:rPr>
              <w:t>文物保护</w:t>
            </w:r>
            <w:bookmarkEnd w:id="38"/>
            <w:bookmarkEnd w:id="39"/>
          </w:p>
        </w:tc>
        <w:tc>
          <w:tcPr>
            <w:tcW w:w="3928" w:type="dxa"/>
          </w:tcPr>
          <w:p w:rsidR="00FD6E1D" w:rsidRPr="005F44DA" w:rsidRDefault="00826257"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P</w:t>
            </w:r>
            <w:r w:rsidRPr="00826257">
              <w:rPr>
                <w:rFonts w:asciiTheme="minorEastAsia" w:eastAsiaTheme="minorEastAsia" w:hAnsiTheme="minorEastAsia"/>
                <w:bCs/>
                <w:sz w:val="21"/>
                <w:szCs w:val="21"/>
              </w:rPr>
              <w:t>reservation of cultural relics</w:t>
            </w:r>
          </w:p>
        </w:tc>
      </w:tr>
      <w:tr w:rsidR="00FD6E1D" w:rsidTr="00726785">
        <w:trPr>
          <w:trHeight w:val="198"/>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40" w:name="OLE_LINK41"/>
            <w:bookmarkStart w:id="41" w:name="OLE_LINK42"/>
            <w:r w:rsidRPr="005F44DA">
              <w:rPr>
                <w:rFonts w:asciiTheme="minorEastAsia" w:eastAsiaTheme="minorEastAsia" w:hAnsiTheme="minorEastAsia"/>
                <w:bCs/>
                <w:sz w:val="21"/>
                <w:szCs w:val="21"/>
              </w:rPr>
              <w:t>博物馆</w:t>
            </w:r>
            <w:bookmarkEnd w:id="40"/>
            <w:bookmarkEnd w:id="41"/>
          </w:p>
        </w:tc>
        <w:tc>
          <w:tcPr>
            <w:tcW w:w="3928" w:type="dxa"/>
          </w:tcPr>
          <w:p w:rsidR="00FD6E1D" w:rsidRPr="005F44DA" w:rsidRDefault="00D77071"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M</w:t>
            </w:r>
            <w:r w:rsidR="00826257" w:rsidRPr="00826257">
              <w:rPr>
                <w:rFonts w:asciiTheme="minorEastAsia" w:eastAsiaTheme="minorEastAsia" w:hAnsiTheme="minorEastAsia"/>
                <w:bCs/>
                <w:sz w:val="21"/>
                <w:szCs w:val="21"/>
              </w:rPr>
              <w:t>useum</w:t>
            </w:r>
          </w:p>
        </w:tc>
      </w:tr>
      <w:tr w:rsidR="00FD6E1D" w:rsidTr="00726785">
        <w:trPr>
          <w:trHeight w:val="240"/>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42" w:name="OLE_LINK43"/>
            <w:bookmarkStart w:id="43" w:name="OLE_LINK44"/>
            <w:r w:rsidRPr="005F44DA">
              <w:rPr>
                <w:rFonts w:asciiTheme="minorEastAsia" w:eastAsiaTheme="minorEastAsia" w:hAnsiTheme="minorEastAsia"/>
                <w:bCs/>
                <w:sz w:val="21"/>
                <w:szCs w:val="21"/>
              </w:rPr>
              <w:t>非物质文化遗产</w:t>
            </w:r>
            <w:bookmarkEnd w:id="42"/>
            <w:bookmarkEnd w:id="43"/>
          </w:p>
        </w:tc>
        <w:tc>
          <w:tcPr>
            <w:tcW w:w="3928" w:type="dxa"/>
          </w:tcPr>
          <w:p w:rsidR="00FD6E1D" w:rsidRPr="005F44DA" w:rsidRDefault="00D77071" w:rsidP="005443E1">
            <w:pPr>
              <w:spacing w:line="360" w:lineRule="auto"/>
              <w:jc w:val="center"/>
              <w:rPr>
                <w:rFonts w:asciiTheme="minorEastAsia" w:eastAsiaTheme="minorEastAsia" w:hAnsiTheme="minorEastAsia"/>
                <w:bCs/>
                <w:sz w:val="21"/>
                <w:szCs w:val="21"/>
              </w:rPr>
            </w:pPr>
            <w:r w:rsidRPr="00D77071">
              <w:rPr>
                <w:rFonts w:asciiTheme="minorEastAsia" w:eastAsiaTheme="minorEastAsia" w:hAnsiTheme="minorEastAsia"/>
                <w:bCs/>
                <w:sz w:val="21"/>
                <w:szCs w:val="21"/>
              </w:rPr>
              <w:t>Intangible cultural heritage</w:t>
            </w:r>
          </w:p>
        </w:tc>
      </w:tr>
      <w:tr w:rsidR="00FD6E1D" w:rsidTr="00726785">
        <w:trPr>
          <w:trHeight w:val="300"/>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44" w:name="OLE_LINK45"/>
            <w:bookmarkStart w:id="45" w:name="OLE_LINK46"/>
            <w:r w:rsidRPr="005F44DA">
              <w:rPr>
                <w:rFonts w:asciiTheme="minorEastAsia" w:eastAsiaTheme="minorEastAsia" w:hAnsiTheme="minorEastAsia"/>
                <w:bCs/>
                <w:sz w:val="21"/>
                <w:szCs w:val="21"/>
              </w:rPr>
              <w:t>世界遗产</w:t>
            </w:r>
            <w:bookmarkEnd w:id="44"/>
            <w:bookmarkEnd w:id="45"/>
          </w:p>
        </w:tc>
        <w:tc>
          <w:tcPr>
            <w:tcW w:w="3928" w:type="dxa"/>
          </w:tcPr>
          <w:p w:rsidR="00FD6E1D" w:rsidRPr="005F44DA" w:rsidRDefault="00D77071"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W</w:t>
            </w:r>
            <w:r w:rsidRPr="00D77071">
              <w:rPr>
                <w:rFonts w:asciiTheme="minorEastAsia" w:eastAsiaTheme="minorEastAsia" w:hAnsiTheme="minorEastAsia"/>
                <w:bCs/>
                <w:sz w:val="21"/>
                <w:szCs w:val="21"/>
              </w:rPr>
              <w:t>orld heritage</w:t>
            </w:r>
          </w:p>
        </w:tc>
      </w:tr>
      <w:tr w:rsidR="00FD6E1D" w:rsidTr="00726785">
        <w:trPr>
          <w:trHeight w:val="300"/>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46" w:name="OLE_LINK47"/>
            <w:bookmarkStart w:id="47" w:name="OLE_LINK48"/>
            <w:r w:rsidRPr="00F05CB8">
              <w:rPr>
                <w:rFonts w:asciiTheme="minorEastAsia" w:eastAsiaTheme="minorEastAsia" w:hAnsiTheme="minorEastAsia"/>
                <w:bCs/>
                <w:sz w:val="21"/>
                <w:szCs w:val="21"/>
              </w:rPr>
              <w:t>旅游纠纷</w:t>
            </w:r>
            <w:bookmarkEnd w:id="46"/>
            <w:bookmarkEnd w:id="47"/>
          </w:p>
        </w:tc>
        <w:tc>
          <w:tcPr>
            <w:tcW w:w="3928" w:type="dxa"/>
          </w:tcPr>
          <w:p w:rsidR="00FD6E1D" w:rsidRPr="005F44DA" w:rsidRDefault="00D77071" w:rsidP="005443E1">
            <w:pPr>
              <w:spacing w:line="360" w:lineRule="auto"/>
              <w:jc w:val="center"/>
              <w:rPr>
                <w:rFonts w:asciiTheme="minorEastAsia" w:eastAsiaTheme="minorEastAsia" w:hAnsiTheme="minorEastAsia"/>
                <w:bCs/>
                <w:sz w:val="21"/>
                <w:szCs w:val="21"/>
              </w:rPr>
            </w:pPr>
            <w:r w:rsidRPr="00D77071">
              <w:rPr>
                <w:rFonts w:asciiTheme="minorEastAsia" w:eastAsiaTheme="minorEastAsia" w:hAnsiTheme="minorEastAsia"/>
                <w:bCs/>
                <w:sz w:val="21"/>
                <w:szCs w:val="21"/>
              </w:rPr>
              <w:t>Tourism disputes</w:t>
            </w:r>
          </w:p>
        </w:tc>
      </w:tr>
      <w:tr w:rsidR="00FD6E1D" w:rsidTr="00726785">
        <w:trPr>
          <w:trHeight w:val="153"/>
          <w:jc w:val="center"/>
        </w:trPr>
        <w:tc>
          <w:tcPr>
            <w:tcW w:w="3183" w:type="dxa"/>
          </w:tcPr>
          <w:p w:rsidR="00FD6E1D" w:rsidRPr="005F44DA" w:rsidRDefault="00FD6E1D" w:rsidP="005443E1">
            <w:pPr>
              <w:spacing w:line="360" w:lineRule="auto"/>
              <w:jc w:val="center"/>
              <w:rPr>
                <w:rFonts w:asciiTheme="minorEastAsia" w:eastAsiaTheme="minorEastAsia" w:hAnsiTheme="minorEastAsia"/>
                <w:bCs/>
                <w:sz w:val="21"/>
                <w:szCs w:val="21"/>
              </w:rPr>
            </w:pPr>
            <w:bookmarkStart w:id="48" w:name="OLE_LINK49"/>
            <w:bookmarkStart w:id="49" w:name="OLE_LINK50"/>
            <w:r w:rsidRPr="005F44DA">
              <w:rPr>
                <w:rFonts w:asciiTheme="minorEastAsia" w:eastAsiaTheme="minorEastAsia" w:hAnsiTheme="minorEastAsia"/>
                <w:bCs/>
                <w:sz w:val="21"/>
                <w:szCs w:val="21"/>
              </w:rPr>
              <w:t>旅游投诉</w:t>
            </w:r>
            <w:bookmarkEnd w:id="48"/>
            <w:bookmarkEnd w:id="49"/>
          </w:p>
        </w:tc>
        <w:tc>
          <w:tcPr>
            <w:tcW w:w="3928" w:type="dxa"/>
          </w:tcPr>
          <w:p w:rsidR="00FD6E1D" w:rsidRPr="005F44DA" w:rsidRDefault="00D77071" w:rsidP="005443E1">
            <w:pPr>
              <w:spacing w:line="360" w:lineRule="auto"/>
              <w:jc w:val="center"/>
              <w:rPr>
                <w:rFonts w:asciiTheme="minorEastAsia" w:eastAsiaTheme="minorEastAsia" w:hAnsiTheme="minorEastAsia"/>
                <w:bCs/>
                <w:sz w:val="21"/>
                <w:szCs w:val="21"/>
              </w:rPr>
            </w:pPr>
            <w:r w:rsidRPr="00D77071">
              <w:rPr>
                <w:rFonts w:asciiTheme="minorEastAsia" w:eastAsiaTheme="minorEastAsia" w:hAnsiTheme="minorEastAsia"/>
                <w:bCs/>
                <w:sz w:val="21"/>
                <w:szCs w:val="21"/>
              </w:rPr>
              <w:t>Tourist complaints</w:t>
            </w:r>
          </w:p>
        </w:tc>
      </w:tr>
      <w:tr w:rsidR="00F2650F" w:rsidTr="00726785">
        <w:trPr>
          <w:trHeight w:val="536"/>
          <w:jc w:val="center"/>
        </w:trPr>
        <w:tc>
          <w:tcPr>
            <w:tcW w:w="3183" w:type="dxa"/>
          </w:tcPr>
          <w:p w:rsidR="00E60160" w:rsidRPr="00F05CB8" w:rsidRDefault="00E60160" w:rsidP="005443E1">
            <w:pPr>
              <w:spacing w:line="360" w:lineRule="auto"/>
              <w:jc w:val="center"/>
              <w:rPr>
                <w:rFonts w:asciiTheme="minorEastAsia" w:eastAsiaTheme="minorEastAsia" w:hAnsiTheme="minorEastAsia"/>
                <w:bCs/>
                <w:sz w:val="21"/>
                <w:szCs w:val="21"/>
              </w:rPr>
            </w:pPr>
            <w:bookmarkStart w:id="50" w:name="OLE_LINK51"/>
            <w:bookmarkStart w:id="51" w:name="OLE_LINK52"/>
            <w:r w:rsidRPr="00F05CB8">
              <w:rPr>
                <w:rFonts w:asciiTheme="minorEastAsia" w:eastAsiaTheme="minorEastAsia" w:hAnsiTheme="minorEastAsia"/>
                <w:bCs/>
                <w:sz w:val="21"/>
                <w:szCs w:val="21"/>
              </w:rPr>
              <w:t>消费者权益保护</w:t>
            </w:r>
            <w:bookmarkEnd w:id="50"/>
            <w:bookmarkEnd w:id="51"/>
          </w:p>
        </w:tc>
        <w:tc>
          <w:tcPr>
            <w:tcW w:w="3928" w:type="dxa"/>
          </w:tcPr>
          <w:p w:rsidR="00F2650F" w:rsidRPr="005F44DA" w:rsidRDefault="00D77071" w:rsidP="005443E1">
            <w:pPr>
              <w:spacing w:line="360" w:lineRule="auto"/>
              <w:jc w:val="center"/>
              <w:rPr>
                <w:rFonts w:asciiTheme="minorEastAsia" w:eastAsiaTheme="minorEastAsia" w:hAnsiTheme="minorEastAsia"/>
                <w:bCs/>
                <w:sz w:val="21"/>
                <w:szCs w:val="21"/>
              </w:rPr>
            </w:pPr>
            <w:r w:rsidRPr="00D77071">
              <w:rPr>
                <w:rFonts w:asciiTheme="minorEastAsia" w:eastAsiaTheme="minorEastAsia" w:hAnsiTheme="minorEastAsia"/>
                <w:bCs/>
                <w:sz w:val="21"/>
                <w:szCs w:val="21"/>
              </w:rPr>
              <w:t>Protection of consumer rights</w:t>
            </w:r>
          </w:p>
        </w:tc>
      </w:tr>
      <w:tr w:rsidR="00E60160" w:rsidTr="00726785">
        <w:trPr>
          <w:trHeight w:val="426"/>
          <w:jc w:val="center"/>
        </w:trPr>
        <w:tc>
          <w:tcPr>
            <w:tcW w:w="3183" w:type="dxa"/>
          </w:tcPr>
          <w:p w:rsidR="00FD6E1D" w:rsidRPr="00F05CB8" w:rsidRDefault="00FD6E1D" w:rsidP="005443E1">
            <w:pPr>
              <w:spacing w:line="360" w:lineRule="auto"/>
              <w:jc w:val="center"/>
              <w:rPr>
                <w:rFonts w:asciiTheme="minorEastAsia" w:eastAsiaTheme="minorEastAsia" w:hAnsiTheme="minorEastAsia"/>
                <w:bCs/>
                <w:sz w:val="21"/>
                <w:szCs w:val="21"/>
              </w:rPr>
            </w:pPr>
            <w:bookmarkStart w:id="52" w:name="OLE_LINK53"/>
            <w:bookmarkStart w:id="53" w:name="OLE_LINK54"/>
            <w:r>
              <w:rPr>
                <w:rFonts w:asciiTheme="minorEastAsia" w:eastAsiaTheme="minorEastAsia" w:hAnsiTheme="minorEastAsia" w:hint="eastAsia"/>
                <w:bCs/>
                <w:sz w:val="21"/>
                <w:szCs w:val="21"/>
              </w:rPr>
              <w:t>不文明行为</w:t>
            </w:r>
            <w:bookmarkEnd w:id="52"/>
            <w:bookmarkEnd w:id="53"/>
          </w:p>
        </w:tc>
        <w:tc>
          <w:tcPr>
            <w:tcW w:w="3928" w:type="dxa"/>
          </w:tcPr>
          <w:p w:rsidR="00E60160" w:rsidRPr="005F44DA" w:rsidRDefault="00D77071" w:rsidP="005443E1">
            <w:pPr>
              <w:spacing w:line="360" w:lineRule="auto"/>
              <w:jc w:val="center"/>
              <w:rPr>
                <w:rFonts w:asciiTheme="minorEastAsia" w:eastAsiaTheme="minorEastAsia" w:hAnsiTheme="minorEastAsia"/>
                <w:bCs/>
                <w:sz w:val="21"/>
                <w:szCs w:val="21"/>
              </w:rPr>
            </w:pPr>
            <w:r w:rsidRPr="00D77071">
              <w:rPr>
                <w:rFonts w:asciiTheme="minorEastAsia" w:eastAsiaTheme="minorEastAsia" w:hAnsiTheme="minorEastAsia"/>
                <w:bCs/>
                <w:sz w:val="21"/>
                <w:szCs w:val="21"/>
              </w:rPr>
              <w:t>Uncivilized behavior</w:t>
            </w:r>
          </w:p>
        </w:tc>
      </w:tr>
      <w:tr w:rsidR="00FD6E1D" w:rsidTr="00726785">
        <w:trPr>
          <w:trHeight w:val="300"/>
          <w:jc w:val="center"/>
        </w:trPr>
        <w:tc>
          <w:tcPr>
            <w:tcW w:w="3183" w:type="dxa"/>
          </w:tcPr>
          <w:p w:rsidR="00FD6E1D" w:rsidRPr="005F44DA" w:rsidRDefault="005F44DA" w:rsidP="005443E1">
            <w:pPr>
              <w:spacing w:line="360" w:lineRule="auto"/>
              <w:jc w:val="center"/>
              <w:rPr>
                <w:rFonts w:asciiTheme="minorEastAsia" w:eastAsiaTheme="minorEastAsia" w:hAnsiTheme="minorEastAsia"/>
                <w:bCs/>
                <w:sz w:val="21"/>
                <w:szCs w:val="21"/>
              </w:rPr>
            </w:pPr>
            <w:bookmarkStart w:id="54" w:name="OLE_LINK55"/>
            <w:bookmarkStart w:id="55" w:name="OLE_LINK56"/>
            <w:r w:rsidRPr="005F44DA">
              <w:rPr>
                <w:rFonts w:asciiTheme="minorEastAsia" w:eastAsiaTheme="minorEastAsia" w:hAnsiTheme="minorEastAsia" w:hint="eastAsia"/>
                <w:bCs/>
                <w:sz w:val="21"/>
                <w:szCs w:val="21"/>
              </w:rPr>
              <w:t>治安管理</w:t>
            </w:r>
            <w:bookmarkEnd w:id="54"/>
            <w:bookmarkEnd w:id="55"/>
          </w:p>
        </w:tc>
        <w:tc>
          <w:tcPr>
            <w:tcW w:w="3928" w:type="dxa"/>
          </w:tcPr>
          <w:p w:rsidR="00FD6E1D" w:rsidRPr="005F44DA" w:rsidRDefault="00D77071" w:rsidP="005443E1">
            <w:pPr>
              <w:spacing w:line="360" w:lineRule="auto"/>
              <w:jc w:val="center"/>
              <w:rPr>
                <w:rFonts w:asciiTheme="minorEastAsia" w:eastAsiaTheme="minorEastAsia" w:hAnsiTheme="minorEastAsia"/>
                <w:bCs/>
                <w:sz w:val="21"/>
                <w:szCs w:val="21"/>
              </w:rPr>
            </w:pPr>
            <w:r w:rsidRPr="00D77071">
              <w:rPr>
                <w:rFonts w:asciiTheme="minorEastAsia" w:eastAsiaTheme="minorEastAsia" w:hAnsiTheme="minorEastAsia"/>
                <w:bCs/>
                <w:sz w:val="21"/>
                <w:szCs w:val="21"/>
              </w:rPr>
              <w:t>Public security management</w:t>
            </w:r>
          </w:p>
        </w:tc>
      </w:tr>
      <w:tr w:rsidR="00FD6E1D" w:rsidTr="00726785">
        <w:trPr>
          <w:trHeight w:val="480"/>
          <w:jc w:val="center"/>
        </w:trPr>
        <w:tc>
          <w:tcPr>
            <w:tcW w:w="3183" w:type="dxa"/>
          </w:tcPr>
          <w:p w:rsidR="005F44DA" w:rsidRPr="005F44DA" w:rsidRDefault="005F44DA" w:rsidP="005443E1">
            <w:pPr>
              <w:spacing w:line="360" w:lineRule="auto"/>
              <w:jc w:val="center"/>
              <w:rPr>
                <w:rFonts w:asciiTheme="minorEastAsia" w:eastAsiaTheme="minorEastAsia" w:hAnsiTheme="minorEastAsia"/>
                <w:bCs/>
                <w:sz w:val="21"/>
                <w:szCs w:val="21"/>
              </w:rPr>
            </w:pPr>
            <w:bookmarkStart w:id="56" w:name="OLE_LINK57"/>
            <w:bookmarkStart w:id="57" w:name="OLE_LINK58"/>
            <w:r w:rsidRPr="005F44DA">
              <w:rPr>
                <w:rFonts w:asciiTheme="minorEastAsia" w:eastAsiaTheme="minorEastAsia" w:hAnsiTheme="minorEastAsia" w:hint="eastAsia"/>
                <w:bCs/>
                <w:sz w:val="21"/>
                <w:szCs w:val="21"/>
              </w:rPr>
              <w:t>黑名单</w:t>
            </w:r>
            <w:bookmarkEnd w:id="56"/>
            <w:bookmarkEnd w:id="57"/>
          </w:p>
        </w:tc>
        <w:tc>
          <w:tcPr>
            <w:tcW w:w="3928" w:type="dxa"/>
          </w:tcPr>
          <w:p w:rsidR="00FD6E1D" w:rsidRPr="005F44DA" w:rsidRDefault="00D77071"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B</w:t>
            </w:r>
            <w:r w:rsidRPr="00D77071">
              <w:rPr>
                <w:rFonts w:asciiTheme="minorEastAsia" w:eastAsiaTheme="minorEastAsia" w:hAnsiTheme="minorEastAsia"/>
                <w:bCs/>
                <w:sz w:val="21"/>
                <w:szCs w:val="21"/>
              </w:rPr>
              <w:t>lacklist</w:t>
            </w:r>
          </w:p>
        </w:tc>
      </w:tr>
      <w:tr w:rsidR="005F44DA" w:rsidTr="00726785">
        <w:trPr>
          <w:trHeight w:val="381"/>
          <w:jc w:val="center"/>
        </w:trPr>
        <w:tc>
          <w:tcPr>
            <w:tcW w:w="3183" w:type="dxa"/>
          </w:tcPr>
          <w:p w:rsidR="005F44DA" w:rsidRPr="005F44DA" w:rsidRDefault="005F44DA" w:rsidP="005443E1">
            <w:pPr>
              <w:spacing w:line="360" w:lineRule="auto"/>
              <w:jc w:val="center"/>
              <w:rPr>
                <w:rFonts w:asciiTheme="minorEastAsia" w:eastAsiaTheme="minorEastAsia" w:hAnsiTheme="minorEastAsia"/>
                <w:bCs/>
                <w:sz w:val="21"/>
                <w:szCs w:val="21"/>
              </w:rPr>
            </w:pPr>
            <w:bookmarkStart w:id="58" w:name="OLE_LINK59"/>
            <w:bookmarkStart w:id="59" w:name="OLE_LINK60"/>
            <w:bookmarkStart w:id="60" w:name="OLE_LINK61"/>
            <w:r w:rsidRPr="005F44DA">
              <w:rPr>
                <w:rFonts w:asciiTheme="minorEastAsia" w:eastAsiaTheme="minorEastAsia" w:hAnsiTheme="minorEastAsia" w:hint="eastAsia"/>
                <w:bCs/>
                <w:sz w:val="21"/>
                <w:szCs w:val="21"/>
              </w:rPr>
              <w:t>民事证据</w:t>
            </w:r>
            <w:bookmarkEnd w:id="58"/>
            <w:bookmarkEnd w:id="59"/>
            <w:bookmarkEnd w:id="60"/>
          </w:p>
        </w:tc>
        <w:tc>
          <w:tcPr>
            <w:tcW w:w="3928" w:type="dxa"/>
          </w:tcPr>
          <w:p w:rsidR="005F44DA" w:rsidRPr="005F44DA" w:rsidRDefault="00D77071" w:rsidP="005443E1">
            <w:pPr>
              <w:spacing w:line="360" w:lineRule="auto"/>
              <w:jc w:val="center"/>
              <w:rPr>
                <w:rFonts w:asciiTheme="minorEastAsia" w:eastAsiaTheme="minorEastAsia" w:hAnsiTheme="minorEastAsia"/>
                <w:bCs/>
                <w:sz w:val="21"/>
                <w:szCs w:val="21"/>
              </w:rPr>
            </w:pPr>
            <w:r w:rsidRPr="00D77071">
              <w:rPr>
                <w:rFonts w:asciiTheme="minorEastAsia" w:eastAsiaTheme="minorEastAsia" w:hAnsiTheme="minorEastAsia"/>
                <w:bCs/>
                <w:sz w:val="21"/>
                <w:szCs w:val="21"/>
              </w:rPr>
              <w:t>Civil evidence</w:t>
            </w:r>
          </w:p>
        </w:tc>
      </w:tr>
      <w:tr w:rsidR="005F44DA" w:rsidTr="00726785">
        <w:trPr>
          <w:trHeight w:val="315"/>
          <w:jc w:val="center"/>
        </w:trPr>
        <w:tc>
          <w:tcPr>
            <w:tcW w:w="3183" w:type="dxa"/>
          </w:tcPr>
          <w:p w:rsidR="005F44DA" w:rsidRPr="005F44DA" w:rsidRDefault="005F44DA" w:rsidP="005443E1">
            <w:pPr>
              <w:spacing w:line="360" w:lineRule="auto"/>
              <w:jc w:val="center"/>
              <w:rPr>
                <w:rFonts w:asciiTheme="minorEastAsia" w:eastAsiaTheme="minorEastAsia" w:hAnsiTheme="minorEastAsia"/>
                <w:bCs/>
                <w:sz w:val="21"/>
                <w:szCs w:val="21"/>
              </w:rPr>
            </w:pPr>
            <w:bookmarkStart w:id="61" w:name="OLE_LINK62"/>
            <w:bookmarkStart w:id="62" w:name="OLE_LINK63"/>
            <w:r w:rsidRPr="005F44DA">
              <w:rPr>
                <w:rFonts w:asciiTheme="minorEastAsia" w:eastAsiaTheme="minorEastAsia" w:hAnsiTheme="minorEastAsia" w:hint="eastAsia"/>
                <w:bCs/>
                <w:sz w:val="21"/>
                <w:szCs w:val="21"/>
              </w:rPr>
              <w:t>旅游辅助服务者</w:t>
            </w:r>
            <w:bookmarkEnd w:id="61"/>
            <w:bookmarkEnd w:id="62"/>
          </w:p>
        </w:tc>
        <w:tc>
          <w:tcPr>
            <w:tcW w:w="3928" w:type="dxa"/>
          </w:tcPr>
          <w:p w:rsidR="005F44DA" w:rsidRPr="005F44DA" w:rsidRDefault="00D77071" w:rsidP="005443E1">
            <w:pPr>
              <w:spacing w:line="360" w:lineRule="auto"/>
              <w:jc w:val="center"/>
              <w:rPr>
                <w:rFonts w:asciiTheme="minorEastAsia" w:eastAsiaTheme="minorEastAsia" w:hAnsiTheme="minorEastAsia"/>
                <w:bCs/>
                <w:sz w:val="21"/>
                <w:szCs w:val="21"/>
              </w:rPr>
            </w:pPr>
            <w:r w:rsidRPr="00D77071">
              <w:rPr>
                <w:rFonts w:asciiTheme="minorEastAsia" w:eastAsiaTheme="minorEastAsia" w:hAnsiTheme="minorEastAsia"/>
                <w:bCs/>
                <w:sz w:val="21"/>
                <w:szCs w:val="21"/>
              </w:rPr>
              <w:t>Tourist assistance service provider</w:t>
            </w:r>
          </w:p>
        </w:tc>
      </w:tr>
      <w:tr w:rsidR="005F44DA" w:rsidTr="00726785">
        <w:trPr>
          <w:trHeight w:val="225"/>
          <w:jc w:val="center"/>
        </w:trPr>
        <w:tc>
          <w:tcPr>
            <w:tcW w:w="3183" w:type="dxa"/>
          </w:tcPr>
          <w:p w:rsidR="005F44DA" w:rsidRPr="005F44DA" w:rsidRDefault="005F44DA" w:rsidP="005443E1">
            <w:pPr>
              <w:spacing w:line="360" w:lineRule="auto"/>
              <w:jc w:val="center"/>
              <w:rPr>
                <w:rFonts w:asciiTheme="minorEastAsia" w:eastAsiaTheme="minorEastAsia" w:hAnsiTheme="minorEastAsia"/>
                <w:bCs/>
                <w:sz w:val="21"/>
                <w:szCs w:val="21"/>
              </w:rPr>
            </w:pPr>
            <w:bookmarkStart w:id="63" w:name="OLE_LINK64"/>
            <w:bookmarkStart w:id="64" w:name="OLE_LINK65"/>
            <w:r w:rsidRPr="005F44DA">
              <w:rPr>
                <w:rFonts w:asciiTheme="minorEastAsia" w:eastAsiaTheme="minorEastAsia" w:hAnsiTheme="minorEastAsia" w:hint="eastAsia"/>
                <w:bCs/>
                <w:sz w:val="21"/>
                <w:szCs w:val="21"/>
              </w:rPr>
              <w:t>侵权责任</w:t>
            </w:r>
            <w:bookmarkEnd w:id="63"/>
            <w:bookmarkEnd w:id="64"/>
          </w:p>
        </w:tc>
        <w:tc>
          <w:tcPr>
            <w:tcW w:w="3928" w:type="dxa"/>
          </w:tcPr>
          <w:p w:rsidR="005F44DA" w:rsidRPr="005F44DA" w:rsidRDefault="00D77071"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L</w:t>
            </w:r>
            <w:r w:rsidRPr="00D77071">
              <w:rPr>
                <w:rFonts w:asciiTheme="minorEastAsia" w:eastAsiaTheme="minorEastAsia" w:hAnsiTheme="minorEastAsia"/>
                <w:bCs/>
                <w:sz w:val="21"/>
                <w:szCs w:val="21"/>
              </w:rPr>
              <w:t>iability for tort</w:t>
            </w:r>
          </w:p>
        </w:tc>
      </w:tr>
      <w:tr w:rsidR="005F44DA" w:rsidTr="00726785">
        <w:trPr>
          <w:trHeight w:val="228"/>
          <w:jc w:val="center"/>
        </w:trPr>
        <w:tc>
          <w:tcPr>
            <w:tcW w:w="3183" w:type="dxa"/>
          </w:tcPr>
          <w:p w:rsidR="005F44DA" w:rsidRPr="005F44DA" w:rsidRDefault="005F44DA" w:rsidP="005443E1">
            <w:pPr>
              <w:spacing w:line="360" w:lineRule="auto"/>
              <w:jc w:val="center"/>
              <w:rPr>
                <w:rFonts w:asciiTheme="minorEastAsia" w:eastAsiaTheme="minorEastAsia" w:hAnsiTheme="minorEastAsia"/>
                <w:bCs/>
                <w:sz w:val="21"/>
                <w:szCs w:val="21"/>
              </w:rPr>
            </w:pPr>
            <w:bookmarkStart w:id="65" w:name="OLE_LINK66"/>
            <w:bookmarkStart w:id="66" w:name="OLE_LINK67"/>
            <w:r w:rsidRPr="005F44DA">
              <w:rPr>
                <w:rFonts w:asciiTheme="minorEastAsia" w:eastAsiaTheme="minorEastAsia" w:hAnsiTheme="minorEastAsia" w:hint="eastAsia"/>
                <w:bCs/>
                <w:sz w:val="21"/>
                <w:szCs w:val="21"/>
              </w:rPr>
              <w:t>正当防卫</w:t>
            </w:r>
            <w:bookmarkEnd w:id="65"/>
            <w:bookmarkEnd w:id="66"/>
          </w:p>
        </w:tc>
        <w:tc>
          <w:tcPr>
            <w:tcW w:w="3928" w:type="dxa"/>
          </w:tcPr>
          <w:p w:rsidR="005F44DA" w:rsidRPr="005F44DA" w:rsidRDefault="00D77071"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bCs/>
                <w:sz w:val="21"/>
                <w:szCs w:val="21"/>
              </w:rPr>
              <w:t>Justifiable defen</w:t>
            </w:r>
            <w:r>
              <w:rPr>
                <w:rFonts w:asciiTheme="minorEastAsia" w:eastAsiaTheme="minorEastAsia" w:hAnsiTheme="minorEastAsia" w:hint="eastAsia"/>
                <w:bCs/>
                <w:sz w:val="21"/>
                <w:szCs w:val="21"/>
              </w:rPr>
              <w:t>s</w:t>
            </w:r>
            <w:r w:rsidRPr="00D77071">
              <w:rPr>
                <w:rFonts w:asciiTheme="minorEastAsia" w:eastAsiaTheme="minorEastAsia" w:hAnsiTheme="minorEastAsia"/>
                <w:bCs/>
                <w:sz w:val="21"/>
                <w:szCs w:val="21"/>
              </w:rPr>
              <w:t>e</w:t>
            </w:r>
          </w:p>
        </w:tc>
      </w:tr>
      <w:tr w:rsidR="00AD0700" w:rsidTr="00726785">
        <w:trPr>
          <w:jc w:val="center"/>
        </w:trPr>
        <w:tc>
          <w:tcPr>
            <w:tcW w:w="3183" w:type="dxa"/>
          </w:tcPr>
          <w:p w:rsidR="00AD0700" w:rsidRPr="00AD0700" w:rsidRDefault="008D6B7B" w:rsidP="005443E1">
            <w:pPr>
              <w:spacing w:line="360" w:lineRule="auto"/>
              <w:jc w:val="center"/>
              <w:rPr>
                <w:rFonts w:asciiTheme="minorEastAsia" w:eastAsiaTheme="minorEastAsia" w:hAnsiTheme="minorEastAsia"/>
                <w:bCs/>
                <w:sz w:val="21"/>
                <w:szCs w:val="21"/>
              </w:rPr>
            </w:pPr>
            <w:r>
              <w:rPr>
                <w:rFonts w:asciiTheme="minorEastAsia" w:eastAsiaTheme="minorEastAsia" w:hAnsiTheme="minorEastAsia"/>
                <w:bCs/>
                <w:sz w:val="21"/>
                <w:szCs w:val="21"/>
              </w:rPr>
              <w:t>法律责任</w:t>
            </w:r>
          </w:p>
        </w:tc>
        <w:tc>
          <w:tcPr>
            <w:tcW w:w="3928" w:type="dxa"/>
          </w:tcPr>
          <w:p w:rsidR="00AD0700" w:rsidRPr="00AD0700" w:rsidRDefault="008D6B7B" w:rsidP="005443E1">
            <w:pPr>
              <w:spacing w:line="360" w:lineRule="auto"/>
              <w:jc w:val="center"/>
              <w:rPr>
                <w:rFonts w:asciiTheme="minorEastAsia" w:eastAsiaTheme="minorEastAsia" w:hAnsiTheme="minorEastAsia"/>
                <w:bCs/>
                <w:sz w:val="21"/>
                <w:szCs w:val="21"/>
              </w:rPr>
            </w:pPr>
            <w:r w:rsidRPr="008D6B7B">
              <w:rPr>
                <w:rFonts w:asciiTheme="minorEastAsia" w:eastAsiaTheme="minorEastAsia" w:hAnsiTheme="minorEastAsia" w:hint="eastAsia"/>
                <w:bCs/>
                <w:sz w:val="21"/>
                <w:szCs w:val="21"/>
              </w:rPr>
              <w:t>Legal liability</w:t>
            </w:r>
          </w:p>
        </w:tc>
      </w:tr>
    </w:tbl>
    <w:p w:rsidR="00AD0700" w:rsidRDefault="00AD0700" w:rsidP="00AA3381">
      <w:pPr>
        <w:spacing w:line="360" w:lineRule="auto"/>
        <w:ind w:firstLineChars="200" w:firstLine="560"/>
        <w:rPr>
          <w:rFonts w:ascii="黑体" w:eastAsia="黑体" w:hAnsi="黑体"/>
          <w:bCs/>
          <w:sz w:val="28"/>
        </w:rPr>
      </w:pPr>
    </w:p>
    <w:p w:rsidR="00AA3381" w:rsidRDefault="00AA3381" w:rsidP="00AA3381">
      <w:pPr>
        <w:spacing w:line="360" w:lineRule="auto"/>
        <w:ind w:firstLineChars="200" w:firstLine="480"/>
        <w:jc w:val="right"/>
        <w:rPr>
          <w:rFonts w:ascii="仿宋_GB2312" w:eastAsia="仿宋_GB2312" w:hAnsi="仿宋_GB2312" w:cs="仿宋_GB2312"/>
          <w:bCs/>
          <w:sz w:val="24"/>
        </w:rPr>
      </w:pPr>
      <w:r>
        <w:rPr>
          <w:rFonts w:ascii="仿宋_GB2312" w:eastAsia="仿宋_GB2312" w:hAnsi="仿宋_GB2312" w:cs="仿宋_GB2312" w:hint="eastAsia"/>
          <w:bCs/>
          <w:sz w:val="24"/>
        </w:rPr>
        <w:t>201</w:t>
      </w:r>
      <w:r w:rsidR="00C75D2B">
        <w:rPr>
          <w:rFonts w:ascii="仿宋_GB2312" w:eastAsia="仿宋_GB2312" w:hAnsi="仿宋_GB2312" w:cs="仿宋_GB2312" w:hint="eastAsia"/>
          <w:bCs/>
          <w:sz w:val="24"/>
        </w:rPr>
        <w:t>9</w:t>
      </w:r>
      <w:r>
        <w:rPr>
          <w:rFonts w:ascii="仿宋_GB2312" w:eastAsia="仿宋_GB2312" w:hAnsi="仿宋_GB2312" w:cs="仿宋_GB2312" w:hint="eastAsia"/>
          <w:bCs/>
          <w:sz w:val="24"/>
        </w:rPr>
        <w:t>年</w:t>
      </w:r>
      <w:r w:rsidR="00722700">
        <w:rPr>
          <w:rFonts w:ascii="仿宋_GB2312" w:eastAsia="仿宋_GB2312" w:hAnsi="仿宋_GB2312" w:cs="仿宋_GB2312" w:hint="eastAsia"/>
          <w:bCs/>
          <w:sz w:val="24"/>
        </w:rPr>
        <w:t>9</w:t>
      </w:r>
      <w:r>
        <w:rPr>
          <w:rFonts w:ascii="仿宋_GB2312" w:eastAsia="仿宋_GB2312" w:hAnsi="仿宋_GB2312" w:cs="仿宋_GB2312" w:hint="eastAsia"/>
          <w:bCs/>
          <w:sz w:val="24"/>
        </w:rPr>
        <w:t>月</w:t>
      </w:r>
    </w:p>
    <w:p w:rsidR="007C3925" w:rsidRDefault="007C3925" w:rsidP="007C3925">
      <w:pPr>
        <w:spacing w:line="360" w:lineRule="auto"/>
        <w:ind w:firstLineChars="200" w:firstLine="480"/>
        <w:jc w:val="left"/>
        <w:rPr>
          <w:rFonts w:ascii="仿宋_GB2312" w:eastAsia="仿宋_GB2312" w:hAnsi="仿宋_GB2312" w:cs="仿宋_GB2312"/>
          <w:bCs/>
          <w:sz w:val="24"/>
        </w:rPr>
      </w:pPr>
    </w:p>
    <w:p w:rsidR="00AA3381" w:rsidRDefault="00AA3381" w:rsidP="00AA3381">
      <w:pPr>
        <w:spacing w:line="360" w:lineRule="auto"/>
        <w:ind w:firstLineChars="200" w:firstLine="480"/>
        <w:rPr>
          <w:rFonts w:ascii="仿宋_GB2312" w:eastAsia="仿宋_GB2312" w:hAnsi="仿宋_GB2312" w:cs="仿宋_GB2312"/>
          <w:bCs/>
          <w:sz w:val="24"/>
        </w:rPr>
        <w:sectPr w:rsidR="00AA3381">
          <w:pgSz w:w="11906" w:h="16838"/>
          <w:pgMar w:top="1440" w:right="1800" w:bottom="1440" w:left="1800" w:header="851" w:footer="992" w:gutter="0"/>
          <w:cols w:space="720"/>
          <w:docGrid w:type="lines" w:linePitch="312"/>
        </w:sectPr>
      </w:pPr>
    </w:p>
    <w:p w:rsidR="007C3925" w:rsidRPr="00AA3381" w:rsidRDefault="007C3925" w:rsidP="007C3925">
      <w:pPr>
        <w:spacing w:line="360" w:lineRule="auto"/>
        <w:rPr>
          <w:rFonts w:ascii="黑体" w:eastAsia="黑体" w:hAnsi="黑体"/>
          <w:bCs/>
          <w:sz w:val="28"/>
        </w:rPr>
      </w:pPr>
    </w:p>
    <w:p w:rsidR="007C3925" w:rsidRDefault="007C3925" w:rsidP="007C3925">
      <w:pPr>
        <w:spacing w:line="360" w:lineRule="auto"/>
        <w:rPr>
          <w:rFonts w:ascii="黑体" w:eastAsia="黑体" w:hAnsi="黑体"/>
          <w:bCs/>
          <w:sz w:val="32"/>
          <w:szCs w:val="32"/>
        </w:rPr>
      </w:pPr>
      <w:r>
        <w:rPr>
          <w:rFonts w:ascii="黑体" w:eastAsia="黑体" w:hAnsi="黑体" w:hint="eastAsia"/>
          <w:sz w:val="32"/>
          <w:szCs w:val="32"/>
        </w:rPr>
        <w:t>附件1</w:t>
      </w:r>
      <w:r>
        <w:rPr>
          <w:rFonts w:ascii="黑体" w:eastAsia="黑体" w:hAnsi="黑体"/>
          <w:sz w:val="32"/>
          <w:szCs w:val="32"/>
        </w:rPr>
        <w:t xml:space="preserve"> </w:t>
      </w:r>
      <w:r>
        <w:rPr>
          <w:rFonts w:ascii="黑体" w:eastAsia="黑体" w:hAnsi="黑体" w:hint="eastAsia"/>
          <w:bCs/>
          <w:sz w:val="32"/>
          <w:szCs w:val="32"/>
        </w:rPr>
        <w:t>课程实训项目开设及耗材使用明细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
        <w:gridCol w:w="1312"/>
        <w:gridCol w:w="813"/>
        <w:gridCol w:w="813"/>
        <w:gridCol w:w="813"/>
        <w:gridCol w:w="813"/>
        <w:gridCol w:w="813"/>
        <w:gridCol w:w="817"/>
        <w:gridCol w:w="817"/>
        <w:gridCol w:w="1972"/>
        <w:gridCol w:w="1109"/>
        <w:gridCol w:w="864"/>
        <w:gridCol w:w="2709"/>
      </w:tblGrid>
      <w:tr w:rsidR="007C3925" w:rsidTr="00CD167C">
        <w:trPr>
          <w:trHeight w:val="685"/>
        </w:trPr>
        <w:tc>
          <w:tcPr>
            <w:tcW w:w="455" w:type="dxa"/>
            <w:vMerge w:val="restart"/>
            <w:tcBorders>
              <w:top w:val="single" w:sz="4" w:space="0" w:color="auto"/>
              <w:left w:val="single" w:sz="4" w:space="0" w:color="auto"/>
              <w:right w:val="single" w:sz="4" w:space="0" w:color="auto"/>
            </w:tcBorders>
            <w:vAlign w:val="center"/>
          </w:tcPr>
          <w:p w:rsidR="007C3925" w:rsidRDefault="007C3925" w:rsidP="00CD167C">
            <w:pPr>
              <w:jc w:val="center"/>
              <w:rPr>
                <w:rFonts w:ascii="宋体" w:hAnsi="宋体"/>
                <w:bCs/>
                <w:szCs w:val="21"/>
              </w:rPr>
            </w:pPr>
            <w:r>
              <w:rPr>
                <w:rFonts w:ascii="宋体" w:hAnsi="宋体" w:hint="eastAsia"/>
                <w:szCs w:val="21"/>
              </w:rPr>
              <w:t>编号</w:t>
            </w:r>
          </w:p>
        </w:tc>
        <w:tc>
          <w:tcPr>
            <w:tcW w:w="1312" w:type="dxa"/>
            <w:vMerge w:val="restart"/>
            <w:tcBorders>
              <w:top w:val="single" w:sz="4" w:space="0" w:color="auto"/>
              <w:left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课程实训项目名称</w:t>
            </w:r>
          </w:p>
        </w:tc>
        <w:tc>
          <w:tcPr>
            <w:tcW w:w="813" w:type="dxa"/>
            <w:vMerge w:val="restart"/>
            <w:tcBorders>
              <w:top w:val="single" w:sz="4" w:space="0" w:color="auto"/>
              <w:left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实训</w:t>
            </w:r>
          </w:p>
          <w:p w:rsidR="007C3925" w:rsidRDefault="007C3925" w:rsidP="00CD167C">
            <w:pPr>
              <w:jc w:val="center"/>
              <w:rPr>
                <w:rFonts w:ascii="宋体" w:hAnsi="宋体"/>
                <w:bCs/>
                <w:szCs w:val="21"/>
              </w:rPr>
            </w:pPr>
            <w:r>
              <w:rPr>
                <w:rFonts w:ascii="宋体" w:hAnsi="宋体" w:hint="eastAsia"/>
                <w:szCs w:val="21"/>
              </w:rPr>
              <w:t>类型</w:t>
            </w:r>
          </w:p>
        </w:tc>
        <w:tc>
          <w:tcPr>
            <w:tcW w:w="813" w:type="dxa"/>
            <w:vMerge w:val="restart"/>
            <w:tcBorders>
              <w:top w:val="single" w:sz="4" w:space="0" w:color="auto"/>
              <w:left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实训</w:t>
            </w:r>
          </w:p>
          <w:p w:rsidR="007C3925" w:rsidRDefault="007C3925" w:rsidP="00CD167C">
            <w:pPr>
              <w:jc w:val="center"/>
              <w:rPr>
                <w:rFonts w:ascii="宋体" w:hAnsi="宋体"/>
                <w:bCs/>
                <w:szCs w:val="21"/>
              </w:rPr>
            </w:pPr>
            <w:r>
              <w:rPr>
                <w:rFonts w:ascii="宋体" w:hAnsi="宋体" w:hint="eastAsia"/>
                <w:szCs w:val="21"/>
              </w:rPr>
              <w:t>要求</w:t>
            </w:r>
          </w:p>
        </w:tc>
        <w:tc>
          <w:tcPr>
            <w:tcW w:w="813" w:type="dxa"/>
            <w:vMerge w:val="restart"/>
            <w:tcBorders>
              <w:top w:val="single" w:sz="4" w:space="0" w:color="auto"/>
              <w:left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实训</w:t>
            </w:r>
          </w:p>
          <w:p w:rsidR="007C3925" w:rsidRDefault="007C3925" w:rsidP="00CD167C">
            <w:pPr>
              <w:jc w:val="center"/>
              <w:rPr>
                <w:rFonts w:ascii="宋体" w:hAnsi="宋体"/>
                <w:szCs w:val="21"/>
              </w:rPr>
            </w:pPr>
            <w:r>
              <w:rPr>
                <w:rFonts w:ascii="宋体" w:hAnsi="宋体" w:hint="eastAsia"/>
                <w:szCs w:val="21"/>
              </w:rPr>
              <w:t>类别</w:t>
            </w:r>
          </w:p>
        </w:tc>
        <w:tc>
          <w:tcPr>
            <w:tcW w:w="813" w:type="dxa"/>
            <w:vMerge w:val="restart"/>
            <w:tcBorders>
              <w:top w:val="single" w:sz="4" w:space="0" w:color="auto"/>
              <w:left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每组</w:t>
            </w:r>
          </w:p>
          <w:p w:rsidR="007C3925" w:rsidRDefault="007C3925" w:rsidP="00CD167C">
            <w:pPr>
              <w:jc w:val="center"/>
              <w:rPr>
                <w:rFonts w:ascii="宋体" w:hAnsi="宋体"/>
                <w:szCs w:val="21"/>
              </w:rPr>
            </w:pPr>
            <w:r>
              <w:rPr>
                <w:rFonts w:ascii="宋体" w:hAnsi="宋体" w:hint="eastAsia"/>
                <w:szCs w:val="21"/>
              </w:rPr>
              <w:t>人数</w:t>
            </w:r>
          </w:p>
        </w:tc>
        <w:tc>
          <w:tcPr>
            <w:tcW w:w="813" w:type="dxa"/>
            <w:vMerge w:val="restart"/>
            <w:tcBorders>
              <w:top w:val="single" w:sz="4" w:space="0" w:color="auto"/>
              <w:left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循环</w:t>
            </w:r>
          </w:p>
          <w:p w:rsidR="007C3925" w:rsidRDefault="007C3925" w:rsidP="00CD167C">
            <w:pPr>
              <w:jc w:val="center"/>
              <w:rPr>
                <w:rFonts w:ascii="宋体" w:hAnsi="宋体"/>
                <w:bCs/>
                <w:szCs w:val="21"/>
              </w:rPr>
            </w:pPr>
            <w:r>
              <w:rPr>
                <w:rFonts w:ascii="宋体" w:hAnsi="宋体" w:hint="eastAsia"/>
                <w:szCs w:val="21"/>
              </w:rPr>
              <w:t>次数</w:t>
            </w:r>
          </w:p>
        </w:tc>
        <w:tc>
          <w:tcPr>
            <w:tcW w:w="817" w:type="dxa"/>
            <w:vMerge w:val="restart"/>
            <w:tcBorders>
              <w:top w:val="single" w:sz="4" w:space="0" w:color="auto"/>
              <w:left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计划</w:t>
            </w:r>
          </w:p>
          <w:p w:rsidR="007C3925" w:rsidRDefault="007C3925" w:rsidP="00CD167C">
            <w:pPr>
              <w:jc w:val="center"/>
              <w:rPr>
                <w:rFonts w:ascii="宋体" w:hAnsi="宋体"/>
                <w:szCs w:val="21"/>
              </w:rPr>
            </w:pPr>
            <w:r>
              <w:rPr>
                <w:rFonts w:ascii="宋体" w:hAnsi="宋体" w:hint="eastAsia"/>
                <w:szCs w:val="21"/>
              </w:rPr>
              <w:t>学时</w:t>
            </w:r>
          </w:p>
        </w:tc>
        <w:tc>
          <w:tcPr>
            <w:tcW w:w="817" w:type="dxa"/>
            <w:vMerge w:val="restart"/>
            <w:tcBorders>
              <w:top w:val="single" w:sz="4" w:space="0" w:color="auto"/>
              <w:left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对应专业</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使用耗材名称及数量</w:t>
            </w:r>
          </w:p>
        </w:tc>
      </w:tr>
      <w:tr w:rsidR="007C3925" w:rsidTr="00CD167C">
        <w:trPr>
          <w:trHeight w:val="349"/>
        </w:trPr>
        <w:tc>
          <w:tcPr>
            <w:tcW w:w="455" w:type="dxa"/>
            <w:vMerge/>
            <w:tcBorders>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p>
        </w:tc>
        <w:tc>
          <w:tcPr>
            <w:tcW w:w="1312" w:type="dxa"/>
            <w:vMerge/>
            <w:tcBorders>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p>
        </w:tc>
        <w:tc>
          <w:tcPr>
            <w:tcW w:w="813" w:type="dxa"/>
            <w:vMerge/>
            <w:tcBorders>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p>
        </w:tc>
        <w:tc>
          <w:tcPr>
            <w:tcW w:w="813" w:type="dxa"/>
            <w:vMerge/>
            <w:tcBorders>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p>
        </w:tc>
        <w:tc>
          <w:tcPr>
            <w:tcW w:w="813" w:type="dxa"/>
            <w:vMerge/>
            <w:tcBorders>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p>
        </w:tc>
        <w:tc>
          <w:tcPr>
            <w:tcW w:w="813" w:type="dxa"/>
            <w:vMerge/>
            <w:tcBorders>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p>
        </w:tc>
        <w:tc>
          <w:tcPr>
            <w:tcW w:w="813" w:type="dxa"/>
            <w:vMerge/>
            <w:tcBorders>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p>
        </w:tc>
        <w:tc>
          <w:tcPr>
            <w:tcW w:w="817" w:type="dxa"/>
            <w:vMerge/>
            <w:tcBorders>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p>
        </w:tc>
        <w:tc>
          <w:tcPr>
            <w:tcW w:w="817" w:type="dxa"/>
            <w:vMerge/>
            <w:tcBorders>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p>
        </w:tc>
        <w:tc>
          <w:tcPr>
            <w:tcW w:w="1972"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耗材名称</w:t>
            </w:r>
          </w:p>
        </w:tc>
        <w:tc>
          <w:tcPr>
            <w:tcW w:w="1109"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计量单位</w:t>
            </w:r>
          </w:p>
        </w:tc>
        <w:tc>
          <w:tcPr>
            <w:tcW w:w="864"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数量</w:t>
            </w:r>
          </w:p>
        </w:tc>
        <w:tc>
          <w:tcPr>
            <w:tcW w:w="2709"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型号、规格或标准要求</w:t>
            </w:r>
          </w:p>
        </w:tc>
      </w:tr>
      <w:tr w:rsidR="007C3925" w:rsidTr="00CD167C">
        <w:trPr>
          <w:cantSplit/>
          <w:trHeight w:val="694"/>
        </w:trPr>
        <w:tc>
          <w:tcPr>
            <w:tcW w:w="455"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rPr>
                <w:rFonts w:ascii="宋体" w:hAnsi="宋体"/>
                <w:bCs/>
                <w:szCs w:val="21"/>
              </w:rPr>
            </w:pPr>
            <w:r>
              <w:rPr>
                <w:rFonts w:ascii="宋体" w:hAnsi="宋体" w:hint="eastAsia"/>
                <w:bCs/>
                <w:szCs w:val="21"/>
              </w:rPr>
              <w:t>1</w:t>
            </w:r>
          </w:p>
        </w:tc>
        <w:tc>
          <w:tcPr>
            <w:tcW w:w="1312" w:type="dxa"/>
            <w:tcBorders>
              <w:top w:val="single" w:sz="4" w:space="0" w:color="auto"/>
              <w:left w:val="single" w:sz="4" w:space="0" w:color="auto"/>
              <w:bottom w:val="single" w:sz="4" w:space="0" w:color="auto"/>
              <w:right w:val="single" w:sz="4" w:space="0" w:color="auto"/>
            </w:tcBorders>
            <w:vAlign w:val="center"/>
          </w:tcPr>
          <w:p w:rsidR="007C3925" w:rsidRDefault="00555E8A" w:rsidP="00CD167C">
            <w:pPr>
              <w:widowControl/>
              <w:rPr>
                <w:rFonts w:ascii="宋体" w:hAnsi="宋体"/>
                <w:szCs w:val="21"/>
              </w:rPr>
            </w:pPr>
            <w:r>
              <w:rPr>
                <w:rFonts w:ascii="宋体" w:hAnsi="宋体" w:cs="仿宋_GB2312" w:hint="eastAsia"/>
                <w:szCs w:val="21"/>
              </w:rPr>
              <w:t>游客旅游投诉调研</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调查研究</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必修</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专业</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6</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2</w:t>
            </w:r>
          </w:p>
        </w:tc>
        <w:tc>
          <w:tcPr>
            <w:tcW w:w="817"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旅游管理</w:t>
            </w:r>
          </w:p>
        </w:tc>
        <w:tc>
          <w:tcPr>
            <w:tcW w:w="1972"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多媒体云终端</w:t>
            </w:r>
          </w:p>
        </w:tc>
        <w:tc>
          <w:tcPr>
            <w:tcW w:w="1109"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台</w:t>
            </w:r>
          </w:p>
        </w:tc>
        <w:tc>
          <w:tcPr>
            <w:tcW w:w="864"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40</w:t>
            </w:r>
          </w:p>
        </w:tc>
        <w:tc>
          <w:tcPr>
            <w:tcW w:w="2709"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Cloud</w:t>
            </w:r>
            <w:r>
              <w:rPr>
                <w:rFonts w:ascii="MS Mincho" w:eastAsia="MS Mincho" w:hAnsi="MS Mincho" w:cs="MS Mincho" w:hint="eastAsia"/>
                <w:szCs w:val="21"/>
              </w:rPr>
              <w:t> </w:t>
            </w:r>
            <w:r>
              <w:rPr>
                <w:rFonts w:ascii="宋体" w:hAnsi="宋体" w:hint="eastAsia"/>
                <w:szCs w:val="21"/>
              </w:rPr>
              <w:t>AIO/云计算一体机</w:t>
            </w:r>
          </w:p>
        </w:tc>
      </w:tr>
      <w:tr w:rsidR="007C3925" w:rsidTr="00CD167C">
        <w:trPr>
          <w:cantSplit/>
          <w:trHeight w:val="870"/>
        </w:trPr>
        <w:tc>
          <w:tcPr>
            <w:tcW w:w="455"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left"/>
              <w:rPr>
                <w:rFonts w:ascii="宋体" w:hAnsi="宋体"/>
                <w:bCs/>
                <w:szCs w:val="21"/>
              </w:rPr>
            </w:pPr>
            <w:r>
              <w:rPr>
                <w:rFonts w:ascii="宋体" w:hAnsi="宋体" w:hint="eastAsia"/>
                <w:bCs/>
                <w:szCs w:val="21"/>
              </w:rPr>
              <w:t>2</w:t>
            </w:r>
          </w:p>
        </w:tc>
        <w:tc>
          <w:tcPr>
            <w:tcW w:w="1312" w:type="dxa"/>
            <w:tcBorders>
              <w:top w:val="single" w:sz="4" w:space="0" w:color="auto"/>
              <w:left w:val="single" w:sz="4" w:space="0" w:color="auto"/>
              <w:bottom w:val="single" w:sz="4" w:space="0" w:color="auto"/>
              <w:right w:val="single" w:sz="4" w:space="0" w:color="auto"/>
            </w:tcBorders>
            <w:vAlign w:val="center"/>
          </w:tcPr>
          <w:p w:rsidR="007C3925" w:rsidRDefault="00555E8A" w:rsidP="00CD167C">
            <w:pPr>
              <w:rPr>
                <w:rFonts w:ascii="宋体" w:hAnsi="宋体" w:cs="仿宋_GB2312"/>
                <w:szCs w:val="21"/>
              </w:rPr>
            </w:pPr>
            <w:r>
              <w:rPr>
                <w:rFonts w:ascii="宋体" w:hAnsi="宋体" w:cs="仿宋_GB2312" w:hint="eastAsia"/>
                <w:szCs w:val="21"/>
              </w:rPr>
              <w:t>调研分析游客不文明行为</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1B0D7F" w:rsidP="00CD167C">
            <w:pPr>
              <w:jc w:val="center"/>
              <w:rPr>
                <w:rFonts w:ascii="宋体" w:hAnsi="宋体"/>
                <w:szCs w:val="21"/>
              </w:rPr>
            </w:pPr>
            <w:r>
              <w:rPr>
                <w:rFonts w:ascii="宋体" w:hAnsi="宋体" w:hint="eastAsia"/>
                <w:szCs w:val="21"/>
              </w:rPr>
              <w:t>调查</w:t>
            </w:r>
            <w:r w:rsidR="007C3925">
              <w:rPr>
                <w:rFonts w:ascii="宋体" w:hAnsi="宋体" w:hint="eastAsia"/>
                <w:szCs w:val="21"/>
              </w:rPr>
              <w:t>研究</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必修</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专业</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6</w:t>
            </w:r>
          </w:p>
        </w:tc>
        <w:tc>
          <w:tcPr>
            <w:tcW w:w="813"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2</w:t>
            </w:r>
          </w:p>
        </w:tc>
        <w:tc>
          <w:tcPr>
            <w:tcW w:w="817"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旅游管理</w:t>
            </w:r>
          </w:p>
        </w:tc>
        <w:tc>
          <w:tcPr>
            <w:tcW w:w="1972"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多媒体云终端</w:t>
            </w:r>
          </w:p>
        </w:tc>
        <w:tc>
          <w:tcPr>
            <w:tcW w:w="1109"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台</w:t>
            </w:r>
          </w:p>
        </w:tc>
        <w:tc>
          <w:tcPr>
            <w:tcW w:w="864"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40</w:t>
            </w:r>
          </w:p>
        </w:tc>
        <w:tc>
          <w:tcPr>
            <w:tcW w:w="2709" w:type="dxa"/>
            <w:tcBorders>
              <w:top w:val="single" w:sz="4" w:space="0" w:color="auto"/>
              <w:left w:val="single" w:sz="4" w:space="0" w:color="auto"/>
              <w:bottom w:val="single" w:sz="4" w:space="0" w:color="auto"/>
              <w:right w:val="single" w:sz="4" w:space="0" w:color="auto"/>
            </w:tcBorders>
            <w:vAlign w:val="center"/>
          </w:tcPr>
          <w:p w:rsidR="007C3925" w:rsidRDefault="007C3925" w:rsidP="00CD167C">
            <w:pPr>
              <w:jc w:val="center"/>
              <w:rPr>
                <w:rFonts w:ascii="宋体" w:hAnsi="宋体"/>
                <w:szCs w:val="21"/>
              </w:rPr>
            </w:pPr>
            <w:r>
              <w:rPr>
                <w:rFonts w:ascii="宋体" w:hAnsi="宋体" w:hint="eastAsia"/>
                <w:szCs w:val="21"/>
              </w:rPr>
              <w:t>Cloud</w:t>
            </w:r>
            <w:r>
              <w:rPr>
                <w:rFonts w:ascii="MS Mincho" w:eastAsia="MS Mincho" w:hAnsi="MS Mincho" w:cs="MS Mincho" w:hint="eastAsia"/>
                <w:szCs w:val="21"/>
              </w:rPr>
              <w:t> </w:t>
            </w:r>
            <w:r>
              <w:rPr>
                <w:rFonts w:ascii="宋体" w:hAnsi="宋体" w:hint="eastAsia"/>
                <w:szCs w:val="21"/>
              </w:rPr>
              <w:t>AIO/云计算一体机</w:t>
            </w:r>
          </w:p>
        </w:tc>
      </w:tr>
    </w:tbl>
    <w:p w:rsidR="007C3925" w:rsidRDefault="007C3925" w:rsidP="007C3925">
      <w:pPr>
        <w:spacing w:line="360" w:lineRule="auto"/>
        <w:rPr>
          <w:rFonts w:ascii="仿宋_GB2312" w:eastAsia="仿宋_GB2312" w:hAnsi="仿宋_GB2312" w:cs="仿宋_GB2312"/>
          <w:bCs/>
          <w:sz w:val="24"/>
        </w:rPr>
      </w:pPr>
    </w:p>
    <w:p w:rsidR="00AA3381" w:rsidRPr="00AA3381" w:rsidRDefault="00AA3381" w:rsidP="00AA3381">
      <w:pPr>
        <w:spacing w:line="360" w:lineRule="auto"/>
        <w:rPr>
          <w:rFonts w:ascii="黑体" w:eastAsia="黑体" w:hAnsi="黑体"/>
          <w:bCs/>
          <w:sz w:val="28"/>
        </w:rPr>
      </w:pPr>
    </w:p>
    <w:sectPr w:rsidR="00AA3381" w:rsidRPr="00AA3381" w:rsidSect="004C0217">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0DA" w:rsidRDefault="00C870DA" w:rsidP="00331B43">
      <w:r>
        <w:separator/>
      </w:r>
    </w:p>
  </w:endnote>
  <w:endnote w:type="continuationSeparator" w:id="1">
    <w:p w:rsidR="00C870DA" w:rsidRDefault="00C870DA" w:rsidP="00331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New Roman’">
    <w:altName w:val="宋体"/>
    <w:charset w:val="86"/>
    <w:family w:val="roman"/>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57" w:rsidRDefault="00B32C50">
    <w:pPr>
      <w:pStyle w:val="a7"/>
      <w:framePr w:wrap="around" w:vAnchor="text" w:hAnchor="margin" w:xAlign="center" w:y="1"/>
      <w:rPr>
        <w:rStyle w:val="a9"/>
      </w:rPr>
    </w:pPr>
    <w:r>
      <w:fldChar w:fldCharType="begin"/>
    </w:r>
    <w:r w:rsidR="00826257">
      <w:rPr>
        <w:rStyle w:val="a9"/>
      </w:rPr>
      <w:instrText xml:space="preserve">PAGE  </w:instrText>
    </w:r>
    <w:r>
      <w:fldChar w:fldCharType="end"/>
    </w:r>
  </w:p>
  <w:p w:rsidR="00826257" w:rsidRDefault="0082625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57" w:rsidRDefault="00B32C50">
    <w:pPr>
      <w:pStyle w:val="a7"/>
      <w:framePr w:wrap="around" w:vAnchor="text" w:hAnchor="margin" w:xAlign="center" w:y="1"/>
      <w:rPr>
        <w:rStyle w:val="a9"/>
      </w:rPr>
    </w:pPr>
    <w:r>
      <w:fldChar w:fldCharType="begin"/>
    </w:r>
    <w:r w:rsidR="00826257">
      <w:rPr>
        <w:rStyle w:val="a9"/>
      </w:rPr>
      <w:instrText xml:space="preserve">PAGE  </w:instrText>
    </w:r>
    <w:r>
      <w:fldChar w:fldCharType="separate"/>
    </w:r>
    <w:r w:rsidR="0021411F">
      <w:rPr>
        <w:rStyle w:val="a9"/>
        <w:noProof/>
      </w:rPr>
      <w:t>6</w:t>
    </w:r>
    <w:r>
      <w:fldChar w:fldCharType="end"/>
    </w:r>
  </w:p>
  <w:p w:rsidR="00826257" w:rsidRDefault="0082625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0DA" w:rsidRDefault="00C870DA" w:rsidP="00331B43">
      <w:r>
        <w:separator/>
      </w:r>
    </w:p>
  </w:footnote>
  <w:footnote w:type="continuationSeparator" w:id="1">
    <w:p w:rsidR="00C870DA" w:rsidRDefault="00C870DA" w:rsidP="00331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57" w:rsidRDefault="00826257">
    <w:pPr>
      <w:pBdr>
        <w:bottom w:val="none" w:sz="0" w:space="1" w:color="auto"/>
      </w:pBdr>
      <w:tabs>
        <w:tab w:val="center" w:pos="4153"/>
        <w:tab w:val="right" w:pos="8306"/>
      </w:tabs>
      <w:snapToGrid w:val="0"/>
      <w:jc w:val="left"/>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381"/>
    <w:rsid w:val="000172B3"/>
    <w:rsid w:val="000365E0"/>
    <w:rsid w:val="000551EA"/>
    <w:rsid w:val="00062673"/>
    <w:rsid w:val="00067431"/>
    <w:rsid w:val="00087E47"/>
    <w:rsid w:val="000C1CF9"/>
    <w:rsid w:val="000D4E6B"/>
    <w:rsid w:val="000E6464"/>
    <w:rsid w:val="000E72E1"/>
    <w:rsid w:val="00104FD7"/>
    <w:rsid w:val="001112F9"/>
    <w:rsid w:val="00111B72"/>
    <w:rsid w:val="001612BD"/>
    <w:rsid w:val="0018182A"/>
    <w:rsid w:val="00186BEB"/>
    <w:rsid w:val="00190A84"/>
    <w:rsid w:val="00192CB8"/>
    <w:rsid w:val="001978A3"/>
    <w:rsid w:val="001A1C00"/>
    <w:rsid w:val="001B0D7F"/>
    <w:rsid w:val="001C419A"/>
    <w:rsid w:val="001D79E3"/>
    <w:rsid w:val="001E4303"/>
    <w:rsid w:val="002020C2"/>
    <w:rsid w:val="0020305D"/>
    <w:rsid w:val="00205D0F"/>
    <w:rsid w:val="0021411F"/>
    <w:rsid w:val="00236FB3"/>
    <w:rsid w:val="002434CA"/>
    <w:rsid w:val="00261CE6"/>
    <w:rsid w:val="0026499E"/>
    <w:rsid w:val="00266154"/>
    <w:rsid w:val="00267C5B"/>
    <w:rsid w:val="00290EE1"/>
    <w:rsid w:val="0029272A"/>
    <w:rsid w:val="002927F2"/>
    <w:rsid w:val="002A29C8"/>
    <w:rsid w:val="002C2AC4"/>
    <w:rsid w:val="002D14AB"/>
    <w:rsid w:val="002F417F"/>
    <w:rsid w:val="0031300A"/>
    <w:rsid w:val="00331B43"/>
    <w:rsid w:val="0034151A"/>
    <w:rsid w:val="003638F9"/>
    <w:rsid w:val="00394CB5"/>
    <w:rsid w:val="003A2B87"/>
    <w:rsid w:val="003B2B0D"/>
    <w:rsid w:val="003C131C"/>
    <w:rsid w:val="00414FC8"/>
    <w:rsid w:val="00416D16"/>
    <w:rsid w:val="00437201"/>
    <w:rsid w:val="004606A0"/>
    <w:rsid w:val="0046231B"/>
    <w:rsid w:val="00470087"/>
    <w:rsid w:val="00474B32"/>
    <w:rsid w:val="00496151"/>
    <w:rsid w:val="004B1950"/>
    <w:rsid w:val="004B2CB3"/>
    <w:rsid w:val="004C0217"/>
    <w:rsid w:val="004C1579"/>
    <w:rsid w:val="004E7E85"/>
    <w:rsid w:val="004F0711"/>
    <w:rsid w:val="004F636C"/>
    <w:rsid w:val="00512605"/>
    <w:rsid w:val="0051773A"/>
    <w:rsid w:val="00517E9E"/>
    <w:rsid w:val="00527B5F"/>
    <w:rsid w:val="005443E1"/>
    <w:rsid w:val="00555E8A"/>
    <w:rsid w:val="00563EB7"/>
    <w:rsid w:val="0056608F"/>
    <w:rsid w:val="005808B8"/>
    <w:rsid w:val="00584890"/>
    <w:rsid w:val="00585DB1"/>
    <w:rsid w:val="00593FCF"/>
    <w:rsid w:val="005958F2"/>
    <w:rsid w:val="005A6B2D"/>
    <w:rsid w:val="005B1A50"/>
    <w:rsid w:val="005B5E65"/>
    <w:rsid w:val="005E17B1"/>
    <w:rsid w:val="005F44DA"/>
    <w:rsid w:val="00645601"/>
    <w:rsid w:val="006465C4"/>
    <w:rsid w:val="00662A7A"/>
    <w:rsid w:val="006714A2"/>
    <w:rsid w:val="006765C9"/>
    <w:rsid w:val="00683971"/>
    <w:rsid w:val="006A19BC"/>
    <w:rsid w:val="006A6EE7"/>
    <w:rsid w:val="006B6A32"/>
    <w:rsid w:val="006C7C7C"/>
    <w:rsid w:val="006E52F1"/>
    <w:rsid w:val="006F68FD"/>
    <w:rsid w:val="007119A5"/>
    <w:rsid w:val="007155ED"/>
    <w:rsid w:val="00720EDA"/>
    <w:rsid w:val="00722700"/>
    <w:rsid w:val="00726785"/>
    <w:rsid w:val="00740FE8"/>
    <w:rsid w:val="00765EAE"/>
    <w:rsid w:val="00776A1C"/>
    <w:rsid w:val="00790EDC"/>
    <w:rsid w:val="007B17A5"/>
    <w:rsid w:val="007C3925"/>
    <w:rsid w:val="007D449F"/>
    <w:rsid w:val="007D621A"/>
    <w:rsid w:val="007F609F"/>
    <w:rsid w:val="00804D31"/>
    <w:rsid w:val="00826257"/>
    <w:rsid w:val="008361C7"/>
    <w:rsid w:val="008421EA"/>
    <w:rsid w:val="0084461A"/>
    <w:rsid w:val="00847B82"/>
    <w:rsid w:val="008615CF"/>
    <w:rsid w:val="0086509D"/>
    <w:rsid w:val="008926A2"/>
    <w:rsid w:val="008A61BF"/>
    <w:rsid w:val="008A71F9"/>
    <w:rsid w:val="008A7EBE"/>
    <w:rsid w:val="008C22F3"/>
    <w:rsid w:val="008D6B7B"/>
    <w:rsid w:val="008E039F"/>
    <w:rsid w:val="008E5CC9"/>
    <w:rsid w:val="009034D0"/>
    <w:rsid w:val="009153B8"/>
    <w:rsid w:val="00925BBF"/>
    <w:rsid w:val="00940518"/>
    <w:rsid w:val="00943442"/>
    <w:rsid w:val="0095180E"/>
    <w:rsid w:val="00984582"/>
    <w:rsid w:val="0099624D"/>
    <w:rsid w:val="009A2459"/>
    <w:rsid w:val="009B219F"/>
    <w:rsid w:val="009B4EF1"/>
    <w:rsid w:val="009B6D76"/>
    <w:rsid w:val="009E2FC3"/>
    <w:rsid w:val="009E6C27"/>
    <w:rsid w:val="009F21CA"/>
    <w:rsid w:val="009F2273"/>
    <w:rsid w:val="00A02867"/>
    <w:rsid w:val="00A06B15"/>
    <w:rsid w:val="00A21C95"/>
    <w:rsid w:val="00A273D3"/>
    <w:rsid w:val="00A314E0"/>
    <w:rsid w:val="00A32FE9"/>
    <w:rsid w:val="00A55D08"/>
    <w:rsid w:val="00A564AC"/>
    <w:rsid w:val="00A73199"/>
    <w:rsid w:val="00A96C3B"/>
    <w:rsid w:val="00AA05DC"/>
    <w:rsid w:val="00AA3381"/>
    <w:rsid w:val="00AC523D"/>
    <w:rsid w:val="00AD0700"/>
    <w:rsid w:val="00AF3739"/>
    <w:rsid w:val="00B23200"/>
    <w:rsid w:val="00B324D3"/>
    <w:rsid w:val="00B32C50"/>
    <w:rsid w:val="00B33520"/>
    <w:rsid w:val="00B367BE"/>
    <w:rsid w:val="00B61FEA"/>
    <w:rsid w:val="00B67145"/>
    <w:rsid w:val="00B92A74"/>
    <w:rsid w:val="00B9618F"/>
    <w:rsid w:val="00BC16E6"/>
    <w:rsid w:val="00BC46C1"/>
    <w:rsid w:val="00BD439B"/>
    <w:rsid w:val="00BD6EAA"/>
    <w:rsid w:val="00BF4757"/>
    <w:rsid w:val="00BF7DAB"/>
    <w:rsid w:val="00C0081E"/>
    <w:rsid w:val="00C02F4F"/>
    <w:rsid w:val="00C123BB"/>
    <w:rsid w:val="00C533DA"/>
    <w:rsid w:val="00C53B2C"/>
    <w:rsid w:val="00C561CC"/>
    <w:rsid w:val="00C630EE"/>
    <w:rsid w:val="00C67EDA"/>
    <w:rsid w:val="00C7360A"/>
    <w:rsid w:val="00C75D2B"/>
    <w:rsid w:val="00C870DA"/>
    <w:rsid w:val="00C90B6F"/>
    <w:rsid w:val="00C96EFE"/>
    <w:rsid w:val="00CC7A7D"/>
    <w:rsid w:val="00CD167C"/>
    <w:rsid w:val="00CD740E"/>
    <w:rsid w:val="00CD7EF9"/>
    <w:rsid w:val="00D13CA5"/>
    <w:rsid w:val="00D1739E"/>
    <w:rsid w:val="00D57943"/>
    <w:rsid w:val="00D608B6"/>
    <w:rsid w:val="00D72640"/>
    <w:rsid w:val="00D740E2"/>
    <w:rsid w:val="00D77071"/>
    <w:rsid w:val="00D80D5E"/>
    <w:rsid w:val="00DB3D4A"/>
    <w:rsid w:val="00DB614B"/>
    <w:rsid w:val="00DB65D2"/>
    <w:rsid w:val="00E24D79"/>
    <w:rsid w:val="00E37FC9"/>
    <w:rsid w:val="00E4653F"/>
    <w:rsid w:val="00E55B73"/>
    <w:rsid w:val="00E60160"/>
    <w:rsid w:val="00ED6610"/>
    <w:rsid w:val="00EF4E0A"/>
    <w:rsid w:val="00F032C1"/>
    <w:rsid w:val="00F033FC"/>
    <w:rsid w:val="00F05CB8"/>
    <w:rsid w:val="00F2650F"/>
    <w:rsid w:val="00F424DC"/>
    <w:rsid w:val="00F572CB"/>
    <w:rsid w:val="00F8065E"/>
    <w:rsid w:val="00F85854"/>
    <w:rsid w:val="00F97D22"/>
    <w:rsid w:val="00FB6BF8"/>
    <w:rsid w:val="00FB6DCF"/>
    <w:rsid w:val="00FC3998"/>
    <w:rsid w:val="00FC791A"/>
    <w:rsid w:val="00FD6E1D"/>
    <w:rsid w:val="00FE1869"/>
    <w:rsid w:val="00FE18F9"/>
    <w:rsid w:val="00FF0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8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AA3381"/>
    <w:rPr>
      <w:sz w:val="21"/>
      <w:szCs w:val="21"/>
    </w:rPr>
  </w:style>
  <w:style w:type="paragraph" w:styleId="a4">
    <w:name w:val="Body Text"/>
    <w:basedOn w:val="a"/>
    <w:link w:val="Char"/>
    <w:uiPriority w:val="99"/>
    <w:semiHidden/>
    <w:unhideWhenUsed/>
    <w:rsid w:val="00AA3381"/>
    <w:pPr>
      <w:spacing w:after="120"/>
    </w:pPr>
  </w:style>
  <w:style w:type="character" w:customStyle="1" w:styleId="Char">
    <w:name w:val="正文文本 Char"/>
    <w:basedOn w:val="a0"/>
    <w:link w:val="a4"/>
    <w:uiPriority w:val="99"/>
    <w:semiHidden/>
    <w:rsid w:val="00AA3381"/>
    <w:rPr>
      <w:rFonts w:ascii="Calibri" w:eastAsia="宋体" w:hAnsi="Calibri" w:cs="Times New Roman"/>
      <w:szCs w:val="24"/>
    </w:rPr>
  </w:style>
  <w:style w:type="paragraph" w:styleId="a5">
    <w:name w:val="Body Text First Indent"/>
    <w:basedOn w:val="a"/>
    <w:link w:val="Char0"/>
    <w:rsid w:val="00AA3381"/>
    <w:pPr>
      <w:widowControl/>
      <w:spacing w:before="100" w:beforeAutospacing="1" w:after="100" w:afterAutospacing="1"/>
      <w:jc w:val="left"/>
    </w:pPr>
    <w:rPr>
      <w:rFonts w:ascii="宋体" w:hAnsi="宋体"/>
      <w:kern w:val="0"/>
      <w:sz w:val="24"/>
    </w:rPr>
  </w:style>
  <w:style w:type="character" w:customStyle="1" w:styleId="Char0">
    <w:name w:val="正文首行缩进 Char"/>
    <w:basedOn w:val="Char"/>
    <w:link w:val="a5"/>
    <w:rsid w:val="00AA3381"/>
    <w:rPr>
      <w:rFonts w:ascii="宋体" w:hAnsi="宋体"/>
      <w:kern w:val="0"/>
      <w:sz w:val="24"/>
    </w:rPr>
  </w:style>
  <w:style w:type="paragraph" w:styleId="3">
    <w:name w:val="Body Text Indent 3"/>
    <w:basedOn w:val="a"/>
    <w:link w:val="3Char"/>
    <w:uiPriority w:val="99"/>
    <w:semiHidden/>
    <w:unhideWhenUsed/>
    <w:rsid w:val="006E52F1"/>
    <w:pPr>
      <w:spacing w:after="120"/>
      <w:ind w:leftChars="200" w:left="420"/>
    </w:pPr>
    <w:rPr>
      <w:sz w:val="16"/>
      <w:szCs w:val="16"/>
    </w:rPr>
  </w:style>
  <w:style w:type="character" w:customStyle="1" w:styleId="3Char">
    <w:name w:val="正文文本缩进 3 Char"/>
    <w:basedOn w:val="a0"/>
    <w:link w:val="3"/>
    <w:uiPriority w:val="99"/>
    <w:semiHidden/>
    <w:rsid w:val="006E52F1"/>
    <w:rPr>
      <w:rFonts w:ascii="Calibri" w:eastAsia="宋体" w:hAnsi="Calibri" w:cs="Times New Roman"/>
      <w:sz w:val="16"/>
      <w:szCs w:val="16"/>
    </w:rPr>
  </w:style>
  <w:style w:type="paragraph" w:styleId="a6">
    <w:name w:val="header"/>
    <w:basedOn w:val="a"/>
    <w:link w:val="Char1"/>
    <w:uiPriority w:val="99"/>
    <w:semiHidden/>
    <w:unhideWhenUsed/>
    <w:rsid w:val="00331B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331B43"/>
    <w:rPr>
      <w:rFonts w:ascii="Calibri" w:eastAsia="宋体" w:hAnsi="Calibri" w:cs="Times New Roman"/>
      <w:sz w:val="18"/>
      <w:szCs w:val="18"/>
    </w:rPr>
  </w:style>
  <w:style w:type="paragraph" w:styleId="a7">
    <w:name w:val="footer"/>
    <w:basedOn w:val="a"/>
    <w:link w:val="Char2"/>
    <w:unhideWhenUsed/>
    <w:rsid w:val="00331B43"/>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331B43"/>
    <w:rPr>
      <w:rFonts w:ascii="Calibri" w:eastAsia="宋体" w:hAnsi="Calibri" w:cs="Times New Roman"/>
      <w:sz w:val="18"/>
      <w:szCs w:val="18"/>
    </w:rPr>
  </w:style>
  <w:style w:type="table" w:styleId="a8">
    <w:name w:val="Table Grid"/>
    <w:basedOn w:val="a1"/>
    <w:rsid w:val="00AD0700"/>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A06B15"/>
  </w:style>
  <w:style w:type="paragraph" w:styleId="aa">
    <w:name w:val="Date"/>
    <w:basedOn w:val="a"/>
    <w:next w:val="a"/>
    <w:link w:val="Char3"/>
    <w:uiPriority w:val="99"/>
    <w:semiHidden/>
    <w:unhideWhenUsed/>
    <w:rsid w:val="007C3925"/>
    <w:pPr>
      <w:ind w:leftChars="2500" w:left="100"/>
    </w:pPr>
  </w:style>
  <w:style w:type="character" w:customStyle="1" w:styleId="Char3">
    <w:name w:val="日期 Char"/>
    <w:basedOn w:val="a0"/>
    <w:link w:val="aa"/>
    <w:uiPriority w:val="99"/>
    <w:semiHidden/>
    <w:rsid w:val="007C3925"/>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1023750493">
      <w:bodyDiv w:val="1"/>
      <w:marLeft w:val="0"/>
      <w:marRight w:val="0"/>
      <w:marTop w:val="0"/>
      <w:marBottom w:val="0"/>
      <w:divBdr>
        <w:top w:val="none" w:sz="0" w:space="0" w:color="auto"/>
        <w:left w:val="none" w:sz="0" w:space="0" w:color="auto"/>
        <w:bottom w:val="none" w:sz="0" w:space="0" w:color="auto"/>
        <w:right w:val="none" w:sz="0" w:space="0" w:color="auto"/>
      </w:divBdr>
      <w:divsChild>
        <w:div w:id="341708139">
          <w:marLeft w:val="0"/>
          <w:marRight w:val="0"/>
          <w:marTop w:val="375"/>
          <w:marBottom w:val="0"/>
          <w:divBdr>
            <w:top w:val="none" w:sz="0" w:space="0" w:color="auto"/>
            <w:left w:val="none" w:sz="0" w:space="0" w:color="auto"/>
            <w:bottom w:val="none" w:sz="0" w:space="0" w:color="auto"/>
            <w:right w:val="none" w:sz="0" w:space="0" w:color="auto"/>
          </w:divBdr>
          <w:divsChild>
            <w:div w:id="1116173330">
              <w:marLeft w:val="0"/>
              <w:marRight w:val="0"/>
              <w:marTop w:val="0"/>
              <w:marBottom w:val="0"/>
              <w:divBdr>
                <w:top w:val="none" w:sz="0" w:space="0" w:color="auto"/>
                <w:left w:val="none" w:sz="0" w:space="0" w:color="auto"/>
                <w:bottom w:val="none" w:sz="0" w:space="0" w:color="auto"/>
                <w:right w:val="none" w:sz="0" w:space="0" w:color="auto"/>
              </w:divBdr>
              <w:divsChild>
                <w:div w:id="1820414225">
                  <w:marLeft w:val="0"/>
                  <w:marRight w:val="0"/>
                  <w:marTop w:val="0"/>
                  <w:marBottom w:val="0"/>
                  <w:divBdr>
                    <w:top w:val="none" w:sz="0" w:space="0" w:color="auto"/>
                    <w:left w:val="none" w:sz="0" w:space="0" w:color="auto"/>
                    <w:bottom w:val="none" w:sz="0" w:space="0" w:color="auto"/>
                    <w:right w:val="none" w:sz="0" w:space="0" w:color="auto"/>
                  </w:divBdr>
                  <w:divsChild>
                    <w:div w:id="293173549">
                      <w:marLeft w:val="0"/>
                      <w:marRight w:val="0"/>
                      <w:marTop w:val="240"/>
                      <w:marBottom w:val="480"/>
                      <w:divBdr>
                        <w:top w:val="none" w:sz="0" w:space="0" w:color="auto"/>
                        <w:left w:val="none" w:sz="0" w:space="0" w:color="auto"/>
                        <w:bottom w:val="none" w:sz="0" w:space="0" w:color="auto"/>
                        <w:right w:val="none" w:sz="0" w:space="0" w:color="auto"/>
                      </w:divBdr>
                    </w:div>
                  </w:divsChild>
                </w:div>
                <w:div w:id="1167552739">
                  <w:marLeft w:val="0"/>
                  <w:marRight w:val="0"/>
                  <w:marTop w:val="0"/>
                  <w:marBottom w:val="0"/>
                  <w:divBdr>
                    <w:top w:val="none" w:sz="0" w:space="0" w:color="auto"/>
                    <w:left w:val="none" w:sz="0" w:space="0" w:color="auto"/>
                    <w:bottom w:val="none" w:sz="0" w:space="0" w:color="auto"/>
                    <w:right w:val="none" w:sz="0" w:space="0" w:color="auto"/>
                  </w:divBdr>
                  <w:divsChild>
                    <w:div w:id="1307391745">
                      <w:marLeft w:val="0"/>
                      <w:marRight w:val="0"/>
                      <w:marTop w:val="0"/>
                      <w:marBottom w:val="0"/>
                      <w:divBdr>
                        <w:top w:val="none" w:sz="0" w:space="0" w:color="auto"/>
                        <w:left w:val="none" w:sz="0" w:space="0" w:color="auto"/>
                        <w:bottom w:val="none" w:sz="0" w:space="0" w:color="auto"/>
                        <w:right w:val="none" w:sz="0" w:space="0" w:color="auto"/>
                      </w:divBdr>
                      <w:divsChild>
                        <w:div w:id="1676151486">
                          <w:marLeft w:val="0"/>
                          <w:marRight w:val="0"/>
                          <w:marTop w:val="216"/>
                          <w:marBottom w:val="432"/>
                          <w:divBdr>
                            <w:top w:val="none" w:sz="0" w:space="0" w:color="auto"/>
                            <w:left w:val="none" w:sz="0" w:space="0" w:color="auto"/>
                            <w:bottom w:val="none" w:sz="0" w:space="0" w:color="auto"/>
                            <w:right w:val="none" w:sz="0" w:space="0" w:color="auto"/>
                          </w:divBdr>
                          <w:divsChild>
                            <w:div w:id="1403480017">
                              <w:marLeft w:val="0"/>
                              <w:marRight w:val="0"/>
                              <w:marTop w:val="0"/>
                              <w:marBottom w:val="0"/>
                              <w:divBdr>
                                <w:top w:val="none" w:sz="0" w:space="0" w:color="auto"/>
                                <w:left w:val="none" w:sz="0" w:space="0" w:color="auto"/>
                                <w:bottom w:val="none" w:sz="0" w:space="0" w:color="auto"/>
                                <w:right w:val="none" w:sz="0" w:space="0" w:color="auto"/>
                              </w:divBdr>
                              <w:divsChild>
                                <w:div w:id="384648559">
                                  <w:marLeft w:val="0"/>
                                  <w:marRight w:val="0"/>
                                  <w:marTop w:val="0"/>
                                  <w:marBottom w:val="0"/>
                                  <w:divBdr>
                                    <w:top w:val="none" w:sz="0" w:space="0" w:color="auto"/>
                                    <w:left w:val="none" w:sz="0" w:space="0" w:color="auto"/>
                                    <w:bottom w:val="none" w:sz="0" w:space="0" w:color="auto"/>
                                    <w:right w:val="none" w:sz="0" w:space="0" w:color="auto"/>
                                  </w:divBdr>
                                </w:div>
                              </w:divsChild>
                            </w:div>
                            <w:div w:id="813374451">
                              <w:marLeft w:val="0"/>
                              <w:marRight w:val="0"/>
                              <w:marTop w:val="0"/>
                              <w:marBottom w:val="0"/>
                              <w:divBdr>
                                <w:top w:val="none" w:sz="0" w:space="0" w:color="auto"/>
                                <w:left w:val="none" w:sz="0" w:space="0" w:color="auto"/>
                                <w:bottom w:val="none" w:sz="0" w:space="0" w:color="auto"/>
                                <w:right w:val="none" w:sz="0" w:space="0" w:color="auto"/>
                              </w:divBdr>
                              <w:divsChild>
                                <w:div w:id="1568685155">
                                  <w:marLeft w:val="0"/>
                                  <w:marRight w:val="0"/>
                                  <w:marTop w:val="0"/>
                                  <w:marBottom w:val="0"/>
                                  <w:divBdr>
                                    <w:top w:val="none" w:sz="0" w:space="0" w:color="auto"/>
                                    <w:left w:val="none" w:sz="0" w:space="0" w:color="auto"/>
                                    <w:bottom w:val="none" w:sz="0" w:space="0" w:color="auto"/>
                                    <w:right w:val="none" w:sz="0" w:space="0" w:color="auto"/>
                                  </w:divBdr>
                                </w:div>
                              </w:divsChild>
                            </w:div>
                            <w:div w:id="682702699">
                              <w:marLeft w:val="0"/>
                              <w:marRight w:val="0"/>
                              <w:marTop w:val="0"/>
                              <w:marBottom w:val="0"/>
                              <w:divBdr>
                                <w:top w:val="none" w:sz="0" w:space="0" w:color="auto"/>
                                <w:left w:val="none" w:sz="0" w:space="0" w:color="auto"/>
                                <w:bottom w:val="none" w:sz="0" w:space="0" w:color="auto"/>
                                <w:right w:val="none" w:sz="0" w:space="0" w:color="auto"/>
                              </w:divBdr>
                              <w:divsChild>
                                <w:div w:id="1442071354">
                                  <w:marLeft w:val="0"/>
                                  <w:marRight w:val="0"/>
                                  <w:marTop w:val="0"/>
                                  <w:marBottom w:val="0"/>
                                  <w:divBdr>
                                    <w:top w:val="none" w:sz="0" w:space="0" w:color="auto"/>
                                    <w:left w:val="none" w:sz="0" w:space="0" w:color="auto"/>
                                    <w:bottom w:val="none" w:sz="0" w:space="0" w:color="auto"/>
                                    <w:right w:val="none" w:sz="0" w:space="0" w:color="auto"/>
                                  </w:divBdr>
                                </w:div>
                              </w:divsChild>
                            </w:div>
                            <w:div w:id="327486980">
                              <w:marLeft w:val="0"/>
                              <w:marRight w:val="0"/>
                              <w:marTop w:val="0"/>
                              <w:marBottom w:val="0"/>
                              <w:divBdr>
                                <w:top w:val="none" w:sz="0" w:space="0" w:color="auto"/>
                                <w:left w:val="none" w:sz="0" w:space="0" w:color="auto"/>
                                <w:bottom w:val="none" w:sz="0" w:space="0" w:color="auto"/>
                                <w:right w:val="none" w:sz="0" w:space="0" w:color="auto"/>
                              </w:divBdr>
                              <w:divsChild>
                                <w:div w:id="171725370">
                                  <w:marLeft w:val="0"/>
                                  <w:marRight w:val="0"/>
                                  <w:marTop w:val="0"/>
                                  <w:marBottom w:val="0"/>
                                  <w:divBdr>
                                    <w:top w:val="none" w:sz="0" w:space="0" w:color="auto"/>
                                    <w:left w:val="none" w:sz="0" w:space="0" w:color="auto"/>
                                    <w:bottom w:val="none" w:sz="0" w:space="0" w:color="auto"/>
                                    <w:right w:val="none" w:sz="0" w:space="0" w:color="auto"/>
                                  </w:divBdr>
                                </w:div>
                              </w:divsChild>
                            </w:div>
                            <w:div w:id="1713459161">
                              <w:marLeft w:val="0"/>
                              <w:marRight w:val="0"/>
                              <w:marTop w:val="150"/>
                              <w:marBottom w:val="0"/>
                              <w:divBdr>
                                <w:top w:val="none" w:sz="0" w:space="0" w:color="auto"/>
                                <w:left w:val="none" w:sz="0" w:space="0" w:color="auto"/>
                                <w:bottom w:val="none" w:sz="0" w:space="0" w:color="auto"/>
                                <w:right w:val="none" w:sz="0" w:space="0" w:color="auto"/>
                              </w:divBdr>
                              <w:divsChild>
                                <w:div w:id="1276865917">
                                  <w:marLeft w:val="0"/>
                                  <w:marRight w:val="0"/>
                                  <w:marTop w:val="0"/>
                                  <w:marBottom w:val="0"/>
                                  <w:divBdr>
                                    <w:top w:val="none" w:sz="0" w:space="0" w:color="auto"/>
                                    <w:left w:val="none" w:sz="0" w:space="0" w:color="auto"/>
                                    <w:bottom w:val="none" w:sz="0" w:space="0" w:color="auto"/>
                                    <w:right w:val="none" w:sz="0" w:space="0" w:color="auto"/>
                                  </w:divBdr>
                                </w:div>
                                <w:div w:id="18936901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8328506">
                          <w:marLeft w:val="0"/>
                          <w:marRight w:val="0"/>
                          <w:marTop w:val="216"/>
                          <w:marBottom w:val="432"/>
                          <w:divBdr>
                            <w:top w:val="none" w:sz="0" w:space="0" w:color="auto"/>
                            <w:left w:val="none" w:sz="0" w:space="0" w:color="auto"/>
                            <w:bottom w:val="none" w:sz="0" w:space="0" w:color="auto"/>
                            <w:right w:val="none" w:sz="0" w:space="0" w:color="auto"/>
                          </w:divBdr>
                          <w:divsChild>
                            <w:div w:id="419638373">
                              <w:marLeft w:val="0"/>
                              <w:marRight w:val="0"/>
                              <w:marTop w:val="0"/>
                              <w:marBottom w:val="0"/>
                              <w:divBdr>
                                <w:top w:val="none" w:sz="0" w:space="0" w:color="auto"/>
                                <w:left w:val="none" w:sz="0" w:space="0" w:color="auto"/>
                                <w:bottom w:val="none" w:sz="0" w:space="0" w:color="auto"/>
                                <w:right w:val="none" w:sz="0" w:space="0" w:color="auto"/>
                              </w:divBdr>
                            </w:div>
                            <w:div w:id="1415665617">
                              <w:marLeft w:val="0"/>
                              <w:marRight w:val="0"/>
                              <w:marTop w:val="0"/>
                              <w:marBottom w:val="240"/>
                              <w:divBdr>
                                <w:top w:val="none" w:sz="0" w:space="0" w:color="auto"/>
                                <w:left w:val="none" w:sz="0" w:space="0" w:color="auto"/>
                                <w:bottom w:val="none" w:sz="0" w:space="0" w:color="auto"/>
                                <w:right w:val="none" w:sz="0" w:space="0" w:color="auto"/>
                              </w:divBdr>
                            </w:div>
                            <w:div w:id="2102295954">
                              <w:marLeft w:val="0"/>
                              <w:marRight w:val="0"/>
                              <w:marTop w:val="0"/>
                              <w:marBottom w:val="240"/>
                              <w:divBdr>
                                <w:top w:val="none" w:sz="0" w:space="0" w:color="auto"/>
                                <w:left w:val="none" w:sz="0" w:space="0" w:color="auto"/>
                                <w:bottom w:val="none" w:sz="0" w:space="0" w:color="auto"/>
                                <w:right w:val="none" w:sz="0" w:space="0" w:color="auto"/>
                              </w:divBdr>
                            </w:div>
                            <w:div w:id="1930501304">
                              <w:marLeft w:val="0"/>
                              <w:marRight w:val="0"/>
                              <w:marTop w:val="0"/>
                              <w:marBottom w:val="240"/>
                              <w:divBdr>
                                <w:top w:val="none" w:sz="0" w:space="0" w:color="auto"/>
                                <w:left w:val="none" w:sz="0" w:space="0" w:color="auto"/>
                                <w:bottom w:val="none" w:sz="0" w:space="0" w:color="auto"/>
                                <w:right w:val="none" w:sz="0" w:space="0" w:color="auto"/>
                              </w:divBdr>
                            </w:div>
                            <w:div w:id="1611204052">
                              <w:marLeft w:val="0"/>
                              <w:marRight w:val="0"/>
                              <w:marTop w:val="0"/>
                              <w:marBottom w:val="240"/>
                              <w:divBdr>
                                <w:top w:val="none" w:sz="0" w:space="0" w:color="auto"/>
                                <w:left w:val="none" w:sz="0" w:space="0" w:color="auto"/>
                                <w:bottom w:val="none" w:sz="0" w:space="0" w:color="auto"/>
                                <w:right w:val="none" w:sz="0" w:space="0" w:color="auto"/>
                              </w:divBdr>
                            </w:div>
                          </w:divsChild>
                        </w:div>
                        <w:div w:id="552160557">
                          <w:marLeft w:val="0"/>
                          <w:marRight w:val="0"/>
                          <w:marTop w:val="216"/>
                          <w:marBottom w:val="432"/>
                          <w:divBdr>
                            <w:top w:val="none" w:sz="0" w:space="0" w:color="auto"/>
                            <w:left w:val="none" w:sz="0" w:space="0" w:color="auto"/>
                            <w:bottom w:val="none" w:sz="0" w:space="0" w:color="auto"/>
                            <w:right w:val="none" w:sz="0" w:space="0" w:color="auto"/>
                          </w:divBdr>
                          <w:divsChild>
                            <w:div w:id="580870238">
                              <w:marLeft w:val="0"/>
                              <w:marRight w:val="0"/>
                              <w:marTop w:val="216"/>
                              <w:marBottom w:val="432"/>
                              <w:divBdr>
                                <w:top w:val="none" w:sz="0" w:space="0" w:color="auto"/>
                                <w:left w:val="none" w:sz="0" w:space="0" w:color="auto"/>
                                <w:bottom w:val="none" w:sz="0" w:space="0" w:color="auto"/>
                                <w:right w:val="none" w:sz="0" w:space="0" w:color="auto"/>
                              </w:divBdr>
                            </w:div>
                          </w:divsChild>
                        </w:div>
                      </w:divsChild>
                    </w:div>
                  </w:divsChild>
                </w:div>
                <w:div w:id="152575497">
                  <w:marLeft w:val="0"/>
                  <w:marRight w:val="0"/>
                  <w:marTop w:val="0"/>
                  <w:marBottom w:val="0"/>
                  <w:divBdr>
                    <w:top w:val="none" w:sz="0" w:space="0" w:color="auto"/>
                    <w:left w:val="none" w:sz="0" w:space="0" w:color="auto"/>
                    <w:bottom w:val="none" w:sz="0" w:space="0" w:color="auto"/>
                    <w:right w:val="none" w:sz="0" w:space="0" w:color="auto"/>
                  </w:divBdr>
                  <w:divsChild>
                    <w:div w:id="1708412136">
                      <w:marLeft w:val="0"/>
                      <w:marRight w:val="0"/>
                      <w:marTop w:val="0"/>
                      <w:marBottom w:val="0"/>
                      <w:divBdr>
                        <w:top w:val="none" w:sz="0" w:space="0" w:color="auto"/>
                        <w:left w:val="none" w:sz="0" w:space="0" w:color="auto"/>
                        <w:bottom w:val="none" w:sz="0" w:space="0" w:color="auto"/>
                        <w:right w:val="none" w:sz="0" w:space="0" w:color="auto"/>
                      </w:divBdr>
                      <w:divsChild>
                        <w:div w:id="2065643212">
                          <w:marLeft w:val="0"/>
                          <w:marRight w:val="0"/>
                          <w:marTop w:val="216"/>
                          <w:marBottom w:val="432"/>
                          <w:divBdr>
                            <w:top w:val="none" w:sz="0" w:space="0" w:color="auto"/>
                            <w:left w:val="none" w:sz="0" w:space="0" w:color="auto"/>
                            <w:bottom w:val="none" w:sz="0" w:space="0" w:color="auto"/>
                            <w:right w:val="none" w:sz="0" w:space="0" w:color="auto"/>
                          </w:divBdr>
                        </w:div>
                        <w:div w:id="374695134">
                          <w:marLeft w:val="0"/>
                          <w:marRight w:val="0"/>
                          <w:marTop w:val="216"/>
                          <w:marBottom w:val="432"/>
                          <w:divBdr>
                            <w:top w:val="none" w:sz="0" w:space="0" w:color="auto"/>
                            <w:left w:val="none" w:sz="0" w:space="0" w:color="auto"/>
                            <w:bottom w:val="none" w:sz="0" w:space="0" w:color="auto"/>
                            <w:right w:val="none" w:sz="0" w:space="0" w:color="auto"/>
                          </w:divBdr>
                        </w:div>
                        <w:div w:id="669523225">
                          <w:marLeft w:val="0"/>
                          <w:marRight w:val="0"/>
                          <w:marTop w:val="216"/>
                          <w:marBottom w:val="432"/>
                          <w:divBdr>
                            <w:top w:val="none" w:sz="0" w:space="0" w:color="auto"/>
                            <w:left w:val="none" w:sz="0" w:space="0" w:color="auto"/>
                            <w:bottom w:val="none" w:sz="0" w:space="0" w:color="auto"/>
                            <w:right w:val="none" w:sz="0" w:space="0" w:color="auto"/>
                          </w:divBdr>
                        </w:div>
                      </w:divsChild>
                    </w:div>
                  </w:divsChild>
                </w:div>
              </w:divsChild>
            </w:div>
          </w:divsChild>
        </w:div>
        <w:div w:id="1199195774">
          <w:marLeft w:val="0"/>
          <w:marRight w:val="0"/>
          <w:marTop w:val="375"/>
          <w:marBottom w:val="0"/>
          <w:divBdr>
            <w:top w:val="none" w:sz="0" w:space="0" w:color="auto"/>
            <w:left w:val="none" w:sz="0" w:space="0" w:color="auto"/>
            <w:bottom w:val="none" w:sz="0" w:space="0" w:color="auto"/>
            <w:right w:val="none" w:sz="0" w:space="0" w:color="auto"/>
          </w:divBdr>
          <w:divsChild>
            <w:div w:id="13096243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2381</TotalTime>
  <Pages>16</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100</cp:revision>
  <dcterms:created xsi:type="dcterms:W3CDTF">2019-07-02T03:15:00Z</dcterms:created>
  <dcterms:modified xsi:type="dcterms:W3CDTF">2020-10-21T07:37:00Z</dcterms:modified>
</cp:coreProperties>
</file>