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6D9" w:rsidRPr="000936D9" w:rsidRDefault="000936D9" w:rsidP="000936D9">
      <w:pPr>
        <w:widowControl/>
        <w:spacing w:after="210"/>
        <w:jc w:val="left"/>
        <w:outlineLvl w:val="1"/>
        <w:rPr>
          <w:rFonts w:ascii="宋体" w:eastAsia="宋体" w:hAnsi="宋体" w:cs="宋体"/>
          <w:b/>
          <w:bCs/>
          <w:kern w:val="0"/>
          <w:sz w:val="33"/>
          <w:szCs w:val="33"/>
        </w:rPr>
      </w:pPr>
      <w:r w:rsidRPr="000936D9">
        <w:rPr>
          <w:rFonts w:ascii="宋体" w:eastAsia="宋体" w:hAnsi="宋体" w:cs="宋体"/>
          <w:b/>
          <w:bCs/>
          <w:kern w:val="0"/>
          <w:sz w:val="33"/>
          <w:szCs w:val="33"/>
        </w:rPr>
        <w:t>处理涉疫情旅游合同纠纷的关键点在哪里？</w:t>
      </w:r>
    </w:p>
    <w:p w:rsidR="000936D9" w:rsidRPr="000936D9" w:rsidRDefault="000936D9" w:rsidP="000936D9">
      <w:pPr>
        <w:widowControl/>
        <w:spacing w:line="300" w:lineRule="atLeast"/>
        <w:jc w:val="left"/>
        <w:rPr>
          <w:rFonts w:ascii="宋体" w:eastAsia="宋体" w:hAnsi="宋体" w:cs="宋体"/>
          <w:kern w:val="0"/>
          <w:sz w:val="2"/>
          <w:szCs w:val="2"/>
        </w:rPr>
      </w:pPr>
      <w:r w:rsidRPr="000936D9">
        <w:rPr>
          <w:rFonts w:ascii="宋体" w:eastAsia="宋体" w:hAnsi="宋体" w:cs="宋体"/>
          <w:kern w:val="0"/>
          <w:sz w:val="23"/>
        </w:rPr>
        <w:t>中国旅游报</w:t>
      </w:r>
      <w:r w:rsidRPr="000936D9">
        <w:rPr>
          <w:rFonts w:ascii="宋体" w:eastAsia="宋体" w:hAnsi="宋体" w:cs="宋体"/>
          <w:kern w:val="0"/>
          <w:sz w:val="2"/>
        </w:rPr>
        <w:t> </w:t>
      </w:r>
      <w:hyperlink r:id="rId4" w:history="1">
        <w:r w:rsidRPr="000936D9">
          <w:rPr>
            <w:rFonts w:ascii="宋体" w:eastAsia="宋体" w:hAnsi="宋体" w:cs="宋体"/>
            <w:color w:val="0000FF"/>
            <w:kern w:val="0"/>
            <w:sz w:val="23"/>
          </w:rPr>
          <w:t>中国旅游报</w:t>
        </w:r>
      </w:hyperlink>
      <w:r w:rsidRPr="000936D9">
        <w:rPr>
          <w:rFonts w:ascii="宋体" w:eastAsia="宋体" w:hAnsi="宋体" w:cs="宋体"/>
          <w:kern w:val="0"/>
          <w:sz w:val="2"/>
        </w:rPr>
        <w:t> </w:t>
      </w:r>
      <w:r w:rsidRPr="000936D9">
        <w:rPr>
          <w:rFonts w:ascii="宋体" w:eastAsia="宋体" w:hAnsi="宋体" w:cs="宋体"/>
          <w:kern w:val="0"/>
          <w:sz w:val="23"/>
        </w:rPr>
        <w:t>8月9日</w:t>
      </w:r>
    </w:p>
    <w:p w:rsidR="000936D9" w:rsidRPr="000936D9" w:rsidRDefault="000936D9" w:rsidP="00685AB1">
      <w:pPr>
        <w:widowControl/>
        <w:rPr>
          <w:rFonts w:ascii="宋体" w:eastAsia="宋体" w:hAnsi="宋体" w:cs="宋体"/>
          <w:color w:val="333333"/>
          <w:kern w:val="0"/>
          <w:sz w:val="26"/>
          <w:szCs w:val="26"/>
        </w:rPr>
      </w:pPr>
      <w:r w:rsidRPr="000936D9">
        <w:rPr>
          <w:rFonts w:ascii="宋体" w:eastAsia="宋体" w:hAnsi="宋体" w:cs="宋体"/>
          <w:color w:val="3F3F3F"/>
          <w:spacing w:val="30"/>
          <w:kern w:val="0"/>
          <w:sz w:val="24"/>
          <w:szCs w:val="24"/>
        </w:rPr>
        <w:t>近日，最高人民法院、司法部、文化和旅游部联合发布了《关于依法妥善处理涉疫情旅游合同纠纷有关问题的通知》（以下简称《通知》）。从新冠肺炎疫情导致涉疫情旅游合同纠纷激增的现实出发，从维护社会稳定、协助旅游企业尽快复工复产、保障人民群众生命安全和身体健康的角度出发，《通知》就依法妥善处理涉疫情旅游合同纠纷做出具体规定。</w:t>
      </w:r>
    </w:p>
    <w:p w:rsidR="000936D9" w:rsidRPr="000936D9" w:rsidRDefault="000936D9" w:rsidP="00685AB1">
      <w:pPr>
        <w:widowControl/>
        <w:rPr>
          <w:rFonts w:ascii="宋体" w:eastAsia="宋体" w:hAnsi="宋体" w:cs="宋体"/>
          <w:color w:val="333333"/>
          <w:kern w:val="0"/>
          <w:sz w:val="26"/>
          <w:szCs w:val="26"/>
        </w:rPr>
      </w:pPr>
      <w:r w:rsidRPr="000936D9">
        <w:rPr>
          <w:rFonts w:ascii="宋体" w:eastAsia="宋体" w:hAnsi="宋体" w:cs="宋体"/>
          <w:b/>
          <w:color w:val="333333"/>
          <w:kern w:val="0"/>
          <w:sz w:val="26"/>
          <w:szCs w:val="26"/>
        </w:rPr>
        <w:t>具有重要指导意义</w:t>
      </w:r>
      <w:r w:rsidRPr="000936D9">
        <w:rPr>
          <w:rFonts w:ascii="宋体" w:eastAsia="宋体" w:hAnsi="宋体" w:cs="宋体"/>
          <w:color w:val="333333"/>
          <w:kern w:val="0"/>
          <w:sz w:val="26"/>
          <w:szCs w:val="26"/>
        </w:rPr>
        <w:br/>
      </w:r>
      <w:r w:rsidRPr="000936D9">
        <w:rPr>
          <w:rFonts w:ascii="宋体" w:eastAsia="宋体" w:hAnsi="宋体" w:cs="宋体"/>
          <w:color w:val="333333"/>
          <w:spacing w:val="30"/>
          <w:kern w:val="0"/>
          <w:sz w:val="24"/>
          <w:szCs w:val="24"/>
        </w:rPr>
        <w:t>新冠肺炎疫情暴发以来，各个行业均不同程度地受到了影响，交通运输、商业、旅游、教育等更是重灾区。跨省团队旅游恢复后不久，最高人民法院、司法部、文化和旅游部针对某一行业特定问题联合发文，体现了国家对于旅游业的重视，对旅游业在推进经济社会发展、扎实落实“六保”“六稳”工作中的作用的重视，也体现了妥善处理涉疫情旅游纠纷对于旅行社复工复产的重要性。</w:t>
      </w:r>
    </w:p>
    <w:p w:rsidR="000936D9" w:rsidRPr="000936D9" w:rsidRDefault="000936D9" w:rsidP="00685AB1">
      <w:pPr>
        <w:widowControl/>
        <w:rPr>
          <w:rFonts w:ascii="宋体" w:eastAsia="宋体" w:hAnsi="宋体" w:cs="宋体"/>
          <w:color w:val="333333"/>
          <w:kern w:val="0"/>
          <w:sz w:val="26"/>
          <w:szCs w:val="26"/>
        </w:rPr>
      </w:pPr>
      <w:r w:rsidRPr="000936D9">
        <w:rPr>
          <w:rFonts w:ascii="宋体" w:eastAsia="宋体" w:hAnsi="宋体" w:cs="宋体"/>
          <w:color w:val="333333"/>
          <w:spacing w:val="30"/>
          <w:kern w:val="0"/>
          <w:sz w:val="24"/>
          <w:szCs w:val="24"/>
        </w:rPr>
        <w:t>尽管在处理因不可抗力引发的旅游纠纷问题的处理上，《旅游法》《合同法》以及相关司法解释已有明确规定，但就此次因新冠肺炎疫情引发的全球性公共卫生事件而言，基层司法、行政部门以及旅游企业和旅游者仍需要国家有关部门就法律适用提出指导性意见。《通知》的出台，无疑对当前以及今后处理类似旅游纠纷具有重要指导意义。</w:t>
      </w:r>
    </w:p>
    <w:p w:rsidR="000936D9" w:rsidRPr="000936D9" w:rsidRDefault="000936D9" w:rsidP="00685AB1">
      <w:pPr>
        <w:widowControl/>
        <w:rPr>
          <w:rFonts w:ascii="宋体" w:eastAsia="宋体" w:hAnsi="宋体" w:cs="宋体"/>
          <w:b/>
          <w:color w:val="333333"/>
          <w:kern w:val="0"/>
          <w:sz w:val="26"/>
          <w:szCs w:val="26"/>
        </w:rPr>
      </w:pPr>
      <w:r w:rsidRPr="000936D9">
        <w:rPr>
          <w:rFonts w:ascii="宋体" w:eastAsia="宋体" w:hAnsi="宋体" w:cs="宋体"/>
          <w:b/>
          <w:color w:val="333333"/>
          <w:kern w:val="0"/>
          <w:sz w:val="26"/>
          <w:szCs w:val="26"/>
        </w:rPr>
        <w:t>重视律师的专业作用</w:t>
      </w:r>
    </w:p>
    <w:p w:rsidR="000936D9" w:rsidRPr="000936D9" w:rsidRDefault="000936D9" w:rsidP="00685AB1">
      <w:pPr>
        <w:widowControl/>
        <w:rPr>
          <w:rFonts w:ascii="宋体" w:eastAsia="宋体" w:hAnsi="宋体" w:cs="宋体"/>
          <w:color w:val="333333"/>
          <w:kern w:val="0"/>
          <w:sz w:val="26"/>
          <w:szCs w:val="26"/>
        </w:rPr>
      </w:pPr>
      <w:r w:rsidRPr="000936D9">
        <w:rPr>
          <w:rFonts w:ascii="宋体" w:eastAsia="宋体" w:hAnsi="宋体" w:cs="宋体"/>
          <w:color w:val="333333"/>
          <w:spacing w:val="30"/>
          <w:kern w:val="0"/>
          <w:sz w:val="24"/>
          <w:szCs w:val="24"/>
        </w:rPr>
        <w:t>《通知》要求，建立健全多元化解和联动机制，强化诉源治理、综合治理，形成人民调解、行政调解、司法调解优势互补、对接顺畅的调解联动工作机制。对于调解不成的简易案件适用速裁程序，快立、快审、快结，及时定分止争。</w:t>
      </w:r>
    </w:p>
    <w:p w:rsidR="000936D9" w:rsidRPr="000936D9" w:rsidRDefault="000936D9" w:rsidP="00685AB1">
      <w:pPr>
        <w:widowControl/>
        <w:rPr>
          <w:rFonts w:ascii="宋体" w:eastAsia="宋体" w:hAnsi="宋体" w:cs="宋体"/>
          <w:color w:val="333333"/>
          <w:kern w:val="0"/>
          <w:sz w:val="26"/>
          <w:szCs w:val="26"/>
        </w:rPr>
      </w:pPr>
      <w:r w:rsidRPr="000936D9">
        <w:rPr>
          <w:rFonts w:ascii="宋体" w:eastAsia="宋体" w:hAnsi="宋体" w:cs="宋体"/>
          <w:color w:val="333333"/>
          <w:spacing w:val="30"/>
          <w:kern w:val="0"/>
          <w:sz w:val="24"/>
          <w:szCs w:val="24"/>
        </w:rPr>
        <w:t>与此同时，《通知》为律师介入旅游合同纠纷调解工作提供了法律依据，强调充分发挥律师在调解方面的专业优势。通常来说，律师仅代理一方当事人，而《通知》提出，在旅游纠纷调解过程中，律师应运用所掌握的专业知识，围绕因新冠肺炎疫情导致的旅游合同变更、解除以及后续退团退费等相关问题进行法律分析，为双方当事人提供专业咨询，以期达到更理想的调解效果。</w:t>
      </w:r>
    </w:p>
    <w:p w:rsidR="000936D9" w:rsidRPr="000936D9" w:rsidRDefault="000936D9" w:rsidP="00685AB1">
      <w:pPr>
        <w:widowControl/>
        <w:rPr>
          <w:rFonts w:ascii="宋体" w:eastAsia="宋体" w:hAnsi="宋体" w:cs="宋体"/>
          <w:color w:val="333333"/>
          <w:kern w:val="0"/>
          <w:sz w:val="26"/>
          <w:szCs w:val="26"/>
        </w:rPr>
      </w:pPr>
      <w:r w:rsidRPr="000936D9">
        <w:rPr>
          <w:rFonts w:ascii="宋体" w:eastAsia="宋体" w:hAnsi="宋体" w:cs="宋体"/>
          <w:color w:val="333333"/>
          <w:spacing w:val="30"/>
          <w:kern w:val="0"/>
          <w:sz w:val="24"/>
          <w:szCs w:val="24"/>
        </w:rPr>
        <w:t>另外，以旅游质监所为代表的行政调解，在纠纷化解机制中也具有不可替代的重要作用。行政调解往往具有调解成本低、主管部门了解行业特点、程序相对简便等特点。在实践中，各级旅游质监部门处理了大量的旅游投诉纠纷。</w:t>
      </w:r>
    </w:p>
    <w:p w:rsidR="000936D9" w:rsidRPr="000936D9" w:rsidRDefault="000936D9" w:rsidP="00685AB1">
      <w:pPr>
        <w:widowControl/>
        <w:rPr>
          <w:rFonts w:ascii="宋体" w:eastAsia="宋体" w:hAnsi="宋体" w:cs="宋体"/>
          <w:b/>
          <w:color w:val="333333"/>
          <w:kern w:val="0"/>
          <w:sz w:val="26"/>
          <w:szCs w:val="26"/>
        </w:rPr>
      </w:pPr>
      <w:r w:rsidRPr="000936D9">
        <w:rPr>
          <w:rFonts w:ascii="宋体" w:eastAsia="宋体" w:hAnsi="宋体" w:cs="宋体"/>
          <w:b/>
          <w:color w:val="333333"/>
          <w:kern w:val="0"/>
          <w:sz w:val="26"/>
          <w:szCs w:val="26"/>
        </w:rPr>
        <w:t>积极引导变更旅游合同</w:t>
      </w:r>
    </w:p>
    <w:p w:rsidR="000936D9" w:rsidRPr="000936D9" w:rsidRDefault="000936D9" w:rsidP="00685AB1">
      <w:pPr>
        <w:widowControl/>
        <w:rPr>
          <w:rFonts w:ascii="宋体" w:eastAsia="宋体" w:hAnsi="宋体" w:cs="宋体"/>
          <w:color w:val="333333"/>
          <w:kern w:val="0"/>
          <w:sz w:val="26"/>
          <w:szCs w:val="26"/>
        </w:rPr>
      </w:pPr>
      <w:r w:rsidRPr="000936D9">
        <w:rPr>
          <w:rFonts w:ascii="宋体" w:eastAsia="宋体" w:hAnsi="宋体" w:cs="宋体"/>
          <w:color w:val="333333"/>
          <w:spacing w:val="30"/>
          <w:kern w:val="0"/>
          <w:sz w:val="24"/>
          <w:szCs w:val="24"/>
        </w:rPr>
        <w:t>《通知》规定，依法妥善处理涉疫情旅游合同纠纷，积极引导变更旅游合同，慎重解除旅游合同，引导当事人在合理范围内调整</w:t>
      </w:r>
      <w:r w:rsidRPr="000936D9">
        <w:rPr>
          <w:rFonts w:ascii="宋体" w:eastAsia="宋体" w:hAnsi="宋体" w:cs="宋体"/>
          <w:color w:val="333333"/>
          <w:spacing w:val="30"/>
          <w:kern w:val="0"/>
          <w:sz w:val="24"/>
          <w:szCs w:val="24"/>
        </w:rPr>
        <w:lastRenderedPageBreak/>
        <w:t>合同中约定的权利义务关系，包括延期履行合同、替换为其他旅游产品，或者将旅游合同中的权利义务转让给第三人等合同变更和转让行为，助力旅游企业复工复产，推动旅游业平稳健康发展。</w:t>
      </w:r>
    </w:p>
    <w:p w:rsidR="000936D9" w:rsidRPr="000936D9" w:rsidRDefault="000936D9" w:rsidP="00685AB1">
      <w:pPr>
        <w:widowControl/>
        <w:rPr>
          <w:rFonts w:ascii="宋体" w:eastAsia="宋体" w:hAnsi="宋体" w:cs="宋体"/>
          <w:color w:val="333333"/>
          <w:kern w:val="0"/>
          <w:sz w:val="26"/>
          <w:szCs w:val="26"/>
        </w:rPr>
      </w:pPr>
      <w:r w:rsidRPr="000936D9">
        <w:rPr>
          <w:rFonts w:ascii="宋体" w:eastAsia="宋体" w:hAnsi="宋体" w:cs="宋体"/>
          <w:color w:val="333333"/>
          <w:spacing w:val="30"/>
          <w:kern w:val="0"/>
          <w:sz w:val="24"/>
          <w:szCs w:val="24"/>
        </w:rPr>
        <w:t>旅游产品有着链条长、环节多的特点。尽管《旅游法》第六十五条规定了游客的法定解除权，但是在当前形势下，游客盲目使用或者滥用解除权，不仅达不到自己的预期，反而有可能会使旅游纠纷扩大化。因为在旅游纠纷中，旅行社一方无法退还团款，往往是因为其上游旅行社没有将应退还的费用退还到位，由此引发了连环债务。一味要求旅企解除合同返还旅游款，也不利于旅行社恢复生产经营。毕竟一家旅行社倒闭了，相应的旅游者的权益也会受到损害。</w:t>
      </w:r>
    </w:p>
    <w:p w:rsidR="000936D9" w:rsidRPr="000936D9" w:rsidRDefault="000936D9" w:rsidP="00685AB1">
      <w:pPr>
        <w:widowControl/>
        <w:rPr>
          <w:rFonts w:ascii="宋体" w:eastAsia="宋体" w:hAnsi="宋体" w:cs="宋体"/>
          <w:color w:val="333333"/>
          <w:kern w:val="0"/>
          <w:sz w:val="26"/>
          <w:szCs w:val="26"/>
        </w:rPr>
      </w:pPr>
      <w:r w:rsidRPr="000936D9">
        <w:rPr>
          <w:rFonts w:ascii="宋体" w:eastAsia="宋体" w:hAnsi="宋体" w:cs="宋体"/>
          <w:color w:val="333333"/>
          <w:spacing w:val="30"/>
          <w:kern w:val="0"/>
          <w:sz w:val="24"/>
          <w:szCs w:val="24"/>
        </w:rPr>
        <w:t>《通知》中还提到，提倡采取多种方式进行合同变更，在合理范围内调整合同中约定的权利义务关系。这样既可以将旅游者的损失降到最低，也有利于旅游企业复工复产，进而推动旅游业稳步恢复。</w:t>
      </w:r>
    </w:p>
    <w:p w:rsidR="000936D9" w:rsidRPr="000936D9" w:rsidRDefault="000936D9" w:rsidP="00685AB1">
      <w:pPr>
        <w:widowControl/>
        <w:rPr>
          <w:rFonts w:ascii="宋体" w:eastAsia="宋体" w:hAnsi="宋体" w:cs="宋体"/>
          <w:color w:val="333333"/>
          <w:kern w:val="0"/>
          <w:sz w:val="26"/>
          <w:szCs w:val="26"/>
        </w:rPr>
      </w:pPr>
      <w:r w:rsidRPr="000936D9">
        <w:rPr>
          <w:rFonts w:ascii="宋体" w:eastAsia="宋体" w:hAnsi="宋体" w:cs="宋体"/>
          <w:color w:val="333333"/>
          <w:spacing w:val="30"/>
          <w:kern w:val="0"/>
          <w:sz w:val="24"/>
          <w:szCs w:val="24"/>
        </w:rPr>
        <w:t>在此，笔者想提醒广大旅游者及旅游经营者，在洽商合同变更时，还应结合国内外的旅游环境，就具体变更内容和规则进行明确、详细的约定。同时，还应综合考虑团款金额、旅行社规模实力、企业信誉以及市场风险等因素，理性地做出决定，以免再次产生后续纠纷。</w:t>
      </w:r>
    </w:p>
    <w:p w:rsidR="000936D9" w:rsidRPr="000936D9" w:rsidRDefault="000936D9" w:rsidP="00685AB1">
      <w:pPr>
        <w:widowControl/>
        <w:rPr>
          <w:rFonts w:ascii="宋体" w:eastAsia="宋体" w:hAnsi="宋体" w:cs="宋体"/>
          <w:color w:val="333333"/>
          <w:kern w:val="0"/>
          <w:sz w:val="26"/>
          <w:szCs w:val="26"/>
        </w:rPr>
      </w:pPr>
      <w:r w:rsidRPr="000936D9">
        <w:rPr>
          <w:rFonts w:ascii="宋体" w:eastAsia="宋体" w:hAnsi="宋体" w:cs="宋体"/>
          <w:color w:val="333333"/>
          <w:spacing w:val="30"/>
          <w:kern w:val="0"/>
          <w:sz w:val="24"/>
          <w:szCs w:val="24"/>
        </w:rPr>
        <w:t>总之，新冠肺炎疫情对我国乃至全世界都造成了严重的影响，没有任何社会元素可以独善其身，只有同舟共济、共克时艰才能共渡难关，战胜困难。而《通知》的核心要义也充分体现了这一点。</w:t>
      </w:r>
    </w:p>
    <w:p w:rsidR="004F3F4D" w:rsidRDefault="004F3F4D" w:rsidP="00685AB1"/>
    <w:sectPr w:rsidR="004F3F4D" w:rsidSect="006E372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36D9"/>
    <w:rsid w:val="000936D9"/>
    <w:rsid w:val="00337348"/>
    <w:rsid w:val="004F3F4D"/>
    <w:rsid w:val="00685AB1"/>
    <w:rsid w:val="006E37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72E"/>
    <w:pPr>
      <w:widowControl w:val="0"/>
      <w:jc w:val="both"/>
    </w:pPr>
  </w:style>
  <w:style w:type="paragraph" w:styleId="2">
    <w:name w:val="heading 2"/>
    <w:basedOn w:val="a"/>
    <w:link w:val="2Char"/>
    <w:uiPriority w:val="9"/>
    <w:qFormat/>
    <w:rsid w:val="000936D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936D9"/>
    <w:rPr>
      <w:rFonts w:ascii="宋体" w:eastAsia="宋体" w:hAnsi="宋体" w:cs="宋体"/>
      <w:b/>
      <w:bCs/>
      <w:kern w:val="0"/>
      <w:sz w:val="36"/>
      <w:szCs w:val="36"/>
    </w:rPr>
  </w:style>
  <w:style w:type="character" w:customStyle="1" w:styleId="richmediameta">
    <w:name w:val="rich_media_meta"/>
    <w:basedOn w:val="a0"/>
    <w:rsid w:val="000936D9"/>
  </w:style>
  <w:style w:type="character" w:customStyle="1" w:styleId="apple-converted-space">
    <w:name w:val="apple-converted-space"/>
    <w:basedOn w:val="a0"/>
    <w:rsid w:val="000936D9"/>
  </w:style>
  <w:style w:type="character" w:styleId="a3">
    <w:name w:val="Hyperlink"/>
    <w:basedOn w:val="a0"/>
    <w:uiPriority w:val="99"/>
    <w:semiHidden/>
    <w:unhideWhenUsed/>
    <w:rsid w:val="000936D9"/>
    <w:rPr>
      <w:color w:val="0000FF"/>
      <w:u w:val="single"/>
    </w:rPr>
  </w:style>
  <w:style w:type="character" w:styleId="a4">
    <w:name w:val="Emphasis"/>
    <w:basedOn w:val="a0"/>
    <w:uiPriority w:val="20"/>
    <w:qFormat/>
    <w:rsid w:val="000936D9"/>
    <w:rPr>
      <w:i/>
      <w:iCs/>
    </w:rPr>
  </w:style>
  <w:style w:type="paragraph" w:styleId="a5">
    <w:name w:val="Normal (Web)"/>
    <w:basedOn w:val="a"/>
    <w:uiPriority w:val="99"/>
    <w:semiHidden/>
    <w:unhideWhenUsed/>
    <w:rsid w:val="000936D9"/>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0936D9"/>
    <w:rPr>
      <w:sz w:val="18"/>
      <w:szCs w:val="18"/>
    </w:rPr>
  </w:style>
  <w:style w:type="character" w:customStyle="1" w:styleId="Char">
    <w:name w:val="批注框文本 Char"/>
    <w:basedOn w:val="a0"/>
    <w:link w:val="a6"/>
    <w:uiPriority w:val="99"/>
    <w:semiHidden/>
    <w:rsid w:val="000936D9"/>
    <w:rPr>
      <w:sz w:val="18"/>
      <w:szCs w:val="18"/>
    </w:rPr>
  </w:style>
</w:styles>
</file>

<file path=word/webSettings.xml><?xml version="1.0" encoding="utf-8"?>
<w:webSettings xmlns:r="http://schemas.openxmlformats.org/officeDocument/2006/relationships" xmlns:w="http://schemas.openxmlformats.org/wordprocessingml/2006/main">
  <w:divs>
    <w:div w:id="711656844">
      <w:bodyDiv w:val="1"/>
      <w:marLeft w:val="0"/>
      <w:marRight w:val="0"/>
      <w:marTop w:val="0"/>
      <w:marBottom w:val="0"/>
      <w:divBdr>
        <w:top w:val="none" w:sz="0" w:space="0" w:color="auto"/>
        <w:left w:val="none" w:sz="0" w:space="0" w:color="auto"/>
        <w:bottom w:val="none" w:sz="0" w:space="0" w:color="auto"/>
        <w:right w:val="none" w:sz="0" w:space="0" w:color="auto"/>
      </w:divBdr>
      <w:divsChild>
        <w:div w:id="1631280839">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2020-09-06T01:53:00Z</dcterms:created>
  <dcterms:modified xsi:type="dcterms:W3CDTF">2020-09-06T01:56:00Z</dcterms:modified>
</cp:coreProperties>
</file>