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6E" w:rsidRDefault="00731B6E" w:rsidP="00731B6E">
      <w:pPr>
        <w:jc w:val="center"/>
        <w:rPr>
          <w:b/>
          <w:sz w:val="32"/>
          <w:szCs w:val="32"/>
        </w:rPr>
      </w:pPr>
      <w:r>
        <w:rPr>
          <w:rFonts w:hint="eastAsia"/>
          <w:b/>
          <w:sz w:val="32"/>
          <w:szCs w:val="32"/>
        </w:rPr>
        <w:t>《</w:t>
      </w:r>
      <w:r w:rsidR="00087314">
        <w:rPr>
          <w:rFonts w:hint="eastAsia"/>
          <w:b/>
          <w:sz w:val="32"/>
          <w:szCs w:val="32"/>
        </w:rPr>
        <w:t>普通话</w:t>
      </w:r>
      <w:r>
        <w:rPr>
          <w:rFonts w:hint="eastAsia"/>
          <w:b/>
          <w:sz w:val="32"/>
          <w:szCs w:val="32"/>
        </w:rPr>
        <w:t>》课程授课教案</w:t>
      </w:r>
    </w:p>
    <w:tbl>
      <w:tblPr>
        <w:tblW w:w="9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554"/>
        <w:gridCol w:w="2169"/>
        <w:gridCol w:w="722"/>
        <w:gridCol w:w="1602"/>
        <w:gridCol w:w="1261"/>
        <w:gridCol w:w="181"/>
        <w:gridCol w:w="1542"/>
      </w:tblGrid>
      <w:tr w:rsidR="00731B6E" w:rsidTr="00087314">
        <w:trPr>
          <w:trHeight w:val="589"/>
        </w:trPr>
        <w:tc>
          <w:tcPr>
            <w:tcW w:w="1554" w:type="dxa"/>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题</w:t>
            </w:r>
          </w:p>
        </w:tc>
        <w:tc>
          <w:tcPr>
            <w:tcW w:w="4493" w:type="dxa"/>
            <w:gridSpan w:val="3"/>
            <w:tcBorders>
              <w:right w:val="single" w:sz="4" w:space="0" w:color="auto"/>
            </w:tcBorders>
            <w:vAlign w:val="center"/>
          </w:tcPr>
          <w:p w:rsidR="00731B6E" w:rsidRDefault="00087314" w:rsidP="005D61A7">
            <w:pPr>
              <w:rPr>
                <w:b/>
                <w:bCs/>
              </w:rPr>
            </w:pPr>
            <w:r>
              <w:rPr>
                <w:rFonts w:hint="eastAsia"/>
                <w:b/>
                <w:sz w:val="32"/>
                <w:szCs w:val="32"/>
              </w:rPr>
              <w:t>普通话</w:t>
            </w:r>
          </w:p>
        </w:tc>
        <w:tc>
          <w:tcPr>
            <w:tcW w:w="1261" w:type="dxa"/>
            <w:tcBorders>
              <w:left w:val="single" w:sz="4" w:space="0" w:color="auto"/>
              <w:right w:val="single" w:sz="4" w:space="0" w:color="auto"/>
            </w:tcBorders>
            <w:vAlign w:val="center"/>
          </w:tcPr>
          <w:p w:rsidR="00731B6E" w:rsidRDefault="00731B6E" w:rsidP="0016006A">
            <w:pPr>
              <w:jc w:val="center"/>
              <w:rPr>
                <w:b/>
                <w:caps/>
                <w:szCs w:val="24"/>
              </w:rPr>
            </w:pPr>
            <w:r>
              <w:rPr>
                <w:rFonts w:hint="eastAsia"/>
                <w:b/>
                <w:caps/>
                <w:szCs w:val="24"/>
              </w:rPr>
              <w:t>课</w:t>
            </w:r>
            <w:r>
              <w:rPr>
                <w:rFonts w:hint="eastAsia"/>
                <w:b/>
                <w:caps/>
                <w:szCs w:val="24"/>
              </w:rPr>
              <w:t xml:space="preserve">    </w:t>
            </w:r>
            <w:r>
              <w:rPr>
                <w:rFonts w:hint="eastAsia"/>
                <w:b/>
                <w:caps/>
                <w:szCs w:val="24"/>
              </w:rPr>
              <w:t>次</w:t>
            </w:r>
          </w:p>
        </w:tc>
        <w:tc>
          <w:tcPr>
            <w:tcW w:w="1723" w:type="dxa"/>
            <w:gridSpan w:val="2"/>
            <w:tcBorders>
              <w:left w:val="single" w:sz="4" w:space="0" w:color="auto"/>
            </w:tcBorders>
            <w:vAlign w:val="center"/>
          </w:tcPr>
          <w:p w:rsidR="00731B6E" w:rsidRDefault="00087314" w:rsidP="0016006A">
            <w:pPr>
              <w:jc w:val="center"/>
              <w:rPr>
                <w:b/>
                <w:caps/>
                <w:sz w:val="21"/>
                <w:szCs w:val="21"/>
              </w:rPr>
            </w:pPr>
            <w:r>
              <w:rPr>
                <w:rFonts w:hint="eastAsia"/>
                <w:b/>
                <w:caps/>
                <w:sz w:val="21"/>
                <w:szCs w:val="21"/>
              </w:rPr>
              <w:t>1</w:t>
            </w:r>
          </w:p>
        </w:tc>
      </w:tr>
      <w:tr w:rsidR="00731B6E" w:rsidTr="00087314">
        <w:trPr>
          <w:trHeight w:val="620"/>
        </w:trPr>
        <w:tc>
          <w:tcPr>
            <w:tcW w:w="1554" w:type="dxa"/>
            <w:vAlign w:val="center"/>
          </w:tcPr>
          <w:p w:rsidR="00731B6E" w:rsidRDefault="00731B6E" w:rsidP="0016006A">
            <w:pPr>
              <w:jc w:val="center"/>
              <w:rPr>
                <w:b/>
                <w:szCs w:val="24"/>
              </w:rPr>
            </w:pPr>
            <w:r>
              <w:rPr>
                <w:rFonts w:hint="eastAsia"/>
                <w:b/>
                <w:szCs w:val="24"/>
              </w:rPr>
              <w:t>上课地点</w:t>
            </w:r>
          </w:p>
        </w:tc>
        <w:tc>
          <w:tcPr>
            <w:tcW w:w="2169" w:type="dxa"/>
            <w:vAlign w:val="center"/>
          </w:tcPr>
          <w:p w:rsidR="00731B6E" w:rsidRDefault="00731B6E" w:rsidP="0016006A">
            <w:pPr>
              <w:jc w:val="center"/>
              <w:rPr>
                <w:sz w:val="21"/>
                <w:szCs w:val="21"/>
              </w:rPr>
            </w:pPr>
          </w:p>
        </w:tc>
        <w:tc>
          <w:tcPr>
            <w:tcW w:w="722" w:type="dxa"/>
            <w:vAlign w:val="center"/>
          </w:tcPr>
          <w:p w:rsidR="00731B6E" w:rsidRDefault="00731B6E" w:rsidP="0016006A">
            <w:pPr>
              <w:jc w:val="center"/>
              <w:rPr>
                <w:b/>
                <w:szCs w:val="24"/>
              </w:rPr>
            </w:pPr>
            <w:r>
              <w:rPr>
                <w:rFonts w:hint="eastAsia"/>
                <w:b/>
                <w:szCs w:val="24"/>
              </w:rPr>
              <w:t>学时</w:t>
            </w:r>
          </w:p>
        </w:tc>
        <w:tc>
          <w:tcPr>
            <w:tcW w:w="1602" w:type="dxa"/>
            <w:vAlign w:val="center"/>
          </w:tcPr>
          <w:p w:rsidR="00731B6E" w:rsidRDefault="00731B6E" w:rsidP="0016006A">
            <w:pPr>
              <w:jc w:val="center"/>
              <w:rPr>
                <w:sz w:val="21"/>
                <w:szCs w:val="21"/>
              </w:rPr>
            </w:pPr>
            <w:r>
              <w:rPr>
                <w:rFonts w:hint="eastAsia"/>
                <w:sz w:val="21"/>
                <w:szCs w:val="21"/>
              </w:rPr>
              <w:t>2</w:t>
            </w:r>
          </w:p>
        </w:tc>
        <w:tc>
          <w:tcPr>
            <w:tcW w:w="1261" w:type="dxa"/>
            <w:vAlign w:val="center"/>
          </w:tcPr>
          <w:p w:rsidR="00731B6E" w:rsidRDefault="00731B6E" w:rsidP="0016006A">
            <w:pPr>
              <w:jc w:val="center"/>
              <w:rPr>
                <w:b/>
                <w:szCs w:val="24"/>
              </w:rPr>
            </w:pPr>
            <w:r>
              <w:rPr>
                <w:rFonts w:hint="eastAsia"/>
                <w:b/>
                <w:szCs w:val="24"/>
              </w:rPr>
              <w:t>专业班级</w:t>
            </w:r>
          </w:p>
        </w:tc>
        <w:tc>
          <w:tcPr>
            <w:tcW w:w="1723" w:type="dxa"/>
            <w:gridSpan w:val="2"/>
            <w:vAlign w:val="center"/>
          </w:tcPr>
          <w:p w:rsidR="00731B6E" w:rsidRDefault="00731B6E" w:rsidP="0016006A">
            <w:pPr>
              <w:rPr>
                <w:sz w:val="21"/>
                <w:szCs w:val="21"/>
              </w:rPr>
            </w:pPr>
          </w:p>
        </w:tc>
      </w:tr>
      <w:tr w:rsidR="00731B6E" w:rsidTr="00087314">
        <w:trPr>
          <w:trHeight w:val="608"/>
        </w:trPr>
        <w:tc>
          <w:tcPr>
            <w:tcW w:w="1554" w:type="dxa"/>
            <w:vMerge w:val="restart"/>
            <w:vAlign w:val="center"/>
          </w:tcPr>
          <w:p w:rsidR="00731B6E" w:rsidRDefault="00731B6E" w:rsidP="0016006A">
            <w:pPr>
              <w:jc w:val="center"/>
              <w:rPr>
                <w:b/>
                <w:szCs w:val="24"/>
              </w:rPr>
            </w:pPr>
            <w:r>
              <w:rPr>
                <w:rFonts w:hint="eastAsia"/>
                <w:b/>
                <w:szCs w:val="24"/>
              </w:rPr>
              <w:t>教学目标</w:t>
            </w:r>
          </w:p>
        </w:tc>
        <w:tc>
          <w:tcPr>
            <w:tcW w:w="2169" w:type="dxa"/>
            <w:vAlign w:val="center"/>
          </w:tcPr>
          <w:p w:rsidR="00731B6E" w:rsidRDefault="00731B6E" w:rsidP="0016006A">
            <w:pPr>
              <w:jc w:val="center"/>
              <w:rPr>
                <w:b/>
                <w:szCs w:val="24"/>
              </w:rPr>
            </w:pPr>
            <w:r>
              <w:rPr>
                <w:rFonts w:hint="eastAsia"/>
                <w:b/>
                <w:szCs w:val="24"/>
              </w:rPr>
              <w:t>知识目标</w:t>
            </w:r>
          </w:p>
        </w:tc>
        <w:tc>
          <w:tcPr>
            <w:tcW w:w="2324" w:type="dxa"/>
            <w:gridSpan w:val="2"/>
            <w:vAlign w:val="center"/>
          </w:tcPr>
          <w:p w:rsidR="00731B6E" w:rsidRDefault="00731B6E" w:rsidP="0016006A">
            <w:pPr>
              <w:jc w:val="center"/>
              <w:rPr>
                <w:b/>
                <w:szCs w:val="24"/>
              </w:rPr>
            </w:pPr>
            <w:r>
              <w:rPr>
                <w:rFonts w:hint="eastAsia"/>
                <w:b/>
                <w:szCs w:val="24"/>
              </w:rPr>
              <w:t>能力目标</w:t>
            </w:r>
          </w:p>
        </w:tc>
        <w:tc>
          <w:tcPr>
            <w:tcW w:w="2984" w:type="dxa"/>
            <w:gridSpan w:val="3"/>
            <w:vAlign w:val="center"/>
          </w:tcPr>
          <w:p w:rsidR="00731B6E" w:rsidRDefault="00731B6E" w:rsidP="0016006A">
            <w:pPr>
              <w:jc w:val="center"/>
              <w:rPr>
                <w:b/>
                <w:szCs w:val="24"/>
              </w:rPr>
            </w:pPr>
            <w:r>
              <w:rPr>
                <w:rFonts w:hint="eastAsia"/>
                <w:b/>
                <w:szCs w:val="24"/>
              </w:rPr>
              <w:t>素质目标</w:t>
            </w:r>
          </w:p>
        </w:tc>
      </w:tr>
      <w:tr w:rsidR="00731B6E" w:rsidTr="00087314">
        <w:trPr>
          <w:trHeight w:val="1692"/>
        </w:trPr>
        <w:tc>
          <w:tcPr>
            <w:tcW w:w="1554" w:type="dxa"/>
            <w:vMerge/>
            <w:vAlign w:val="center"/>
          </w:tcPr>
          <w:p w:rsidR="00731B6E" w:rsidRDefault="00731B6E" w:rsidP="0016006A">
            <w:pPr>
              <w:jc w:val="center"/>
              <w:rPr>
                <w:b/>
                <w:szCs w:val="24"/>
              </w:rPr>
            </w:pPr>
          </w:p>
        </w:tc>
        <w:tc>
          <w:tcPr>
            <w:tcW w:w="2169" w:type="dxa"/>
            <w:vAlign w:val="center"/>
          </w:tcPr>
          <w:p w:rsidR="00C3397C" w:rsidRPr="00C3397C" w:rsidRDefault="00D974C2" w:rsidP="00C3397C">
            <w:pPr>
              <w:tabs>
                <w:tab w:val="left" w:pos="3570"/>
              </w:tabs>
              <w:ind w:firstLineChars="100" w:firstLine="210"/>
              <w:rPr>
                <w:rFonts w:ascii="宋体" w:hAnsi="宋体" w:cs="宋体"/>
                <w:kern w:val="0"/>
                <w:sz w:val="21"/>
                <w:szCs w:val="24"/>
              </w:rPr>
            </w:pPr>
            <w:r>
              <w:rPr>
                <w:rFonts w:ascii="宋体" w:hAnsi="宋体" w:cs="宋体" w:hint="eastAsia"/>
                <w:kern w:val="0"/>
                <w:sz w:val="21"/>
                <w:szCs w:val="24"/>
              </w:rPr>
              <w:t>掌握说话</w:t>
            </w:r>
            <w:r>
              <w:rPr>
                <w:rFonts w:ascii="宋体" w:hAnsi="宋体" w:cs="宋体"/>
                <w:kern w:val="0"/>
                <w:sz w:val="21"/>
                <w:szCs w:val="24"/>
              </w:rPr>
              <w:t>要领</w:t>
            </w:r>
          </w:p>
          <w:p w:rsidR="00731B6E" w:rsidRPr="004F0921" w:rsidRDefault="00731B6E" w:rsidP="00C3397C">
            <w:pPr>
              <w:tabs>
                <w:tab w:val="left" w:pos="3570"/>
              </w:tabs>
              <w:ind w:firstLineChars="100" w:firstLine="210"/>
              <w:rPr>
                <w:sz w:val="21"/>
                <w:szCs w:val="21"/>
              </w:rPr>
            </w:pPr>
          </w:p>
        </w:tc>
        <w:tc>
          <w:tcPr>
            <w:tcW w:w="2324" w:type="dxa"/>
            <w:gridSpan w:val="2"/>
            <w:vAlign w:val="center"/>
          </w:tcPr>
          <w:p w:rsidR="00C3397C" w:rsidRPr="00C3397C" w:rsidRDefault="00D974C2" w:rsidP="00C3397C">
            <w:pPr>
              <w:tabs>
                <w:tab w:val="left" w:pos="3570"/>
              </w:tabs>
              <w:ind w:firstLineChars="100" w:firstLine="210"/>
              <w:rPr>
                <w:rFonts w:ascii="宋体" w:hAnsi="宋体" w:cs="宋体"/>
                <w:kern w:val="0"/>
                <w:sz w:val="21"/>
                <w:szCs w:val="24"/>
              </w:rPr>
            </w:pPr>
            <w:r>
              <w:rPr>
                <w:rFonts w:ascii="宋体" w:hAnsi="宋体" w:cs="宋体" w:hint="eastAsia"/>
                <w:kern w:val="0"/>
                <w:sz w:val="21"/>
                <w:szCs w:val="24"/>
              </w:rPr>
              <w:t>流畅地</w:t>
            </w:r>
            <w:r>
              <w:rPr>
                <w:rFonts w:ascii="宋体" w:hAnsi="宋体" w:cs="宋体"/>
                <w:kern w:val="0"/>
                <w:sz w:val="21"/>
                <w:szCs w:val="24"/>
              </w:rPr>
              <w:t>进行</w:t>
            </w:r>
            <w:r>
              <w:rPr>
                <w:rFonts w:ascii="宋体" w:hAnsi="宋体" w:cs="宋体" w:hint="eastAsia"/>
                <w:kern w:val="0"/>
                <w:sz w:val="21"/>
                <w:szCs w:val="24"/>
              </w:rPr>
              <w:t>命题说话</w:t>
            </w:r>
            <w:r w:rsidR="00C3397C" w:rsidRPr="00C3397C">
              <w:rPr>
                <w:rFonts w:ascii="宋体" w:hAnsi="宋体" w:cs="宋体" w:hint="eastAsia"/>
                <w:kern w:val="0"/>
                <w:sz w:val="21"/>
                <w:szCs w:val="24"/>
              </w:rPr>
              <w:t>。</w:t>
            </w:r>
          </w:p>
          <w:p w:rsidR="00731B6E" w:rsidRPr="00C3397C" w:rsidRDefault="00731B6E" w:rsidP="0016006A">
            <w:pPr>
              <w:tabs>
                <w:tab w:val="left" w:pos="3570"/>
              </w:tabs>
              <w:ind w:firstLineChars="100" w:firstLine="210"/>
              <w:rPr>
                <w:rFonts w:ascii="宋体" w:hAnsi="宋体" w:cs="宋体"/>
                <w:kern w:val="0"/>
                <w:sz w:val="21"/>
                <w:szCs w:val="24"/>
              </w:rPr>
            </w:pPr>
          </w:p>
        </w:tc>
        <w:tc>
          <w:tcPr>
            <w:tcW w:w="2984" w:type="dxa"/>
            <w:gridSpan w:val="3"/>
            <w:vAlign w:val="center"/>
          </w:tcPr>
          <w:p w:rsidR="00731B6E" w:rsidRPr="00087314" w:rsidRDefault="00D974C2" w:rsidP="0016006A">
            <w:pPr>
              <w:rPr>
                <w:rFonts w:ascii="宋体" w:hAnsi="宋体" w:cs="宋体"/>
                <w:kern w:val="0"/>
                <w:sz w:val="21"/>
                <w:szCs w:val="24"/>
              </w:rPr>
            </w:pPr>
            <w:r>
              <w:rPr>
                <w:rFonts w:ascii="宋体" w:hAnsi="宋体" w:cs="宋体" w:hint="eastAsia"/>
                <w:kern w:val="0"/>
                <w:sz w:val="21"/>
                <w:szCs w:val="24"/>
              </w:rPr>
              <w:t>准确地运用</w:t>
            </w:r>
            <w:r>
              <w:rPr>
                <w:rFonts w:ascii="宋体" w:hAnsi="宋体" w:cs="宋体"/>
                <w:kern w:val="0"/>
                <w:sz w:val="21"/>
                <w:szCs w:val="24"/>
              </w:rPr>
              <w:t>口语进行话题表述</w:t>
            </w:r>
          </w:p>
        </w:tc>
      </w:tr>
      <w:tr w:rsidR="00731B6E" w:rsidTr="00087314">
        <w:trPr>
          <w:trHeight w:val="935"/>
        </w:trPr>
        <w:tc>
          <w:tcPr>
            <w:tcW w:w="1554" w:type="dxa"/>
            <w:vAlign w:val="center"/>
          </w:tcPr>
          <w:p w:rsidR="00731B6E" w:rsidRDefault="00731B6E" w:rsidP="0016006A">
            <w:pPr>
              <w:jc w:val="center"/>
              <w:rPr>
                <w:b/>
                <w:szCs w:val="24"/>
              </w:rPr>
            </w:pPr>
            <w:r>
              <w:rPr>
                <w:rFonts w:hint="eastAsia"/>
                <w:b/>
                <w:szCs w:val="24"/>
              </w:rPr>
              <w:t>重点难点</w:t>
            </w:r>
          </w:p>
          <w:p w:rsidR="00731B6E" w:rsidRDefault="00731B6E" w:rsidP="0016006A">
            <w:pPr>
              <w:jc w:val="center"/>
              <w:rPr>
                <w:b/>
                <w:szCs w:val="24"/>
              </w:rPr>
            </w:pPr>
            <w:r>
              <w:rPr>
                <w:rFonts w:hint="eastAsia"/>
                <w:b/>
                <w:szCs w:val="24"/>
              </w:rPr>
              <w:t>及解决办法</w:t>
            </w:r>
          </w:p>
        </w:tc>
        <w:tc>
          <w:tcPr>
            <w:tcW w:w="7477" w:type="dxa"/>
            <w:gridSpan w:val="6"/>
            <w:vAlign w:val="center"/>
          </w:tcPr>
          <w:p w:rsidR="00C3397C" w:rsidRPr="00C3397C" w:rsidRDefault="00087314" w:rsidP="00C3397C">
            <w:pPr>
              <w:widowControl/>
              <w:spacing w:line="240" w:lineRule="atLeast"/>
              <w:jc w:val="left"/>
              <w:rPr>
                <w:rFonts w:ascii="宋体" w:hAnsi="宋体" w:cs="宋体"/>
                <w:kern w:val="0"/>
                <w:sz w:val="21"/>
                <w:szCs w:val="24"/>
              </w:rPr>
            </w:pPr>
            <w:r>
              <w:rPr>
                <w:rFonts w:hint="eastAsia"/>
                <w:b/>
                <w:sz w:val="21"/>
                <w:szCs w:val="21"/>
              </w:rPr>
              <w:t>重点</w:t>
            </w:r>
            <w:r>
              <w:rPr>
                <w:b/>
                <w:sz w:val="21"/>
                <w:szCs w:val="21"/>
              </w:rPr>
              <w:t>及难点</w:t>
            </w:r>
            <w:r w:rsidR="00731B6E">
              <w:rPr>
                <w:rFonts w:hint="eastAsia"/>
                <w:b/>
                <w:sz w:val="21"/>
                <w:szCs w:val="21"/>
              </w:rPr>
              <w:t>：</w:t>
            </w:r>
            <w:r w:rsidR="00C3397C" w:rsidRPr="00C3397C">
              <w:rPr>
                <w:rFonts w:ascii="宋体" w:hAnsi="宋体" w:cs="宋体" w:hint="eastAsia"/>
                <w:kern w:val="0"/>
                <w:sz w:val="21"/>
                <w:szCs w:val="24"/>
              </w:rPr>
              <w:t>语调的基本要素；</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朗读的基本要求；</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朗读与说话训练。</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kern w:val="0"/>
                <w:sz w:val="21"/>
                <w:szCs w:val="24"/>
              </w:rPr>
              <w:t>朗读，朗读“四忌”，如何正确地朗读。</w:t>
            </w:r>
          </w:p>
          <w:p w:rsidR="00C3397C" w:rsidRPr="00C3397C" w:rsidRDefault="00C3397C" w:rsidP="00C3397C">
            <w:pPr>
              <w:widowControl/>
              <w:spacing w:line="240" w:lineRule="atLeast"/>
              <w:jc w:val="left"/>
              <w:rPr>
                <w:rFonts w:ascii="宋体" w:hAnsi="宋体" w:cs="宋体"/>
                <w:kern w:val="0"/>
                <w:sz w:val="21"/>
                <w:szCs w:val="24"/>
              </w:rPr>
            </w:pPr>
            <w:r w:rsidRPr="00C3397C">
              <w:rPr>
                <w:rFonts w:ascii="宋体" w:hAnsi="宋体" w:cs="宋体" w:hint="eastAsia"/>
                <w:kern w:val="0"/>
                <w:sz w:val="21"/>
                <w:szCs w:val="24"/>
              </w:rPr>
              <w:t>朗读与说话训练</w:t>
            </w:r>
          </w:p>
          <w:p w:rsidR="00731B6E" w:rsidRPr="00C3397C" w:rsidRDefault="00731B6E" w:rsidP="004F0921">
            <w:pPr>
              <w:widowControl/>
              <w:spacing w:line="240" w:lineRule="atLeast"/>
              <w:jc w:val="left"/>
              <w:rPr>
                <w:rFonts w:ascii="宋体" w:hAnsi="宋体" w:cs="宋体"/>
                <w:kern w:val="0"/>
                <w:sz w:val="21"/>
                <w:szCs w:val="24"/>
              </w:rPr>
            </w:pPr>
          </w:p>
        </w:tc>
      </w:tr>
      <w:tr w:rsidR="00731B6E" w:rsidTr="00087314">
        <w:trPr>
          <w:trHeight w:val="905"/>
        </w:trPr>
        <w:tc>
          <w:tcPr>
            <w:tcW w:w="1554" w:type="dxa"/>
            <w:vAlign w:val="center"/>
          </w:tcPr>
          <w:p w:rsidR="00731B6E" w:rsidRDefault="00731B6E" w:rsidP="0016006A">
            <w:pPr>
              <w:jc w:val="center"/>
              <w:rPr>
                <w:b/>
                <w:caps/>
                <w:szCs w:val="24"/>
              </w:rPr>
            </w:pPr>
            <w:r>
              <w:rPr>
                <w:rFonts w:hint="eastAsia"/>
                <w:b/>
                <w:caps/>
                <w:szCs w:val="24"/>
              </w:rPr>
              <w:t>教学条件</w:t>
            </w:r>
          </w:p>
          <w:p w:rsidR="00731B6E" w:rsidRDefault="00731B6E" w:rsidP="0016006A">
            <w:pPr>
              <w:jc w:val="center"/>
              <w:rPr>
                <w:b/>
                <w:szCs w:val="24"/>
              </w:rPr>
            </w:pPr>
            <w:r>
              <w:rPr>
                <w:rFonts w:hint="eastAsia"/>
                <w:b/>
                <w:caps/>
                <w:szCs w:val="24"/>
              </w:rPr>
              <w:t>准备</w:t>
            </w:r>
          </w:p>
        </w:tc>
        <w:tc>
          <w:tcPr>
            <w:tcW w:w="7477" w:type="dxa"/>
            <w:gridSpan w:val="6"/>
            <w:vAlign w:val="center"/>
          </w:tcPr>
          <w:p w:rsidR="00731B6E" w:rsidRDefault="00731B6E" w:rsidP="00087314">
            <w:pPr>
              <w:rPr>
                <w:sz w:val="21"/>
                <w:szCs w:val="21"/>
              </w:rPr>
            </w:pPr>
            <w:r>
              <w:rPr>
                <w:rFonts w:hint="eastAsia"/>
                <w:sz w:val="21"/>
                <w:szCs w:val="21"/>
              </w:rPr>
              <w:t>多媒体课件、教案、</w:t>
            </w:r>
            <w:r w:rsidR="004F0921">
              <w:rPr>
                <w:rFonts w:hint="eastAsia"/>
                <w:sz w:val="21"/>
                <w:szCs w:val="21"/>
              </w:rPr>
              <w:t>讲练结合</w:t>
            </w:r>
          </w:p>
        </w:tc>
      </w:tr>
      <w:tr w:rsidR="00731B6E" w:rsidTr="00087314">
        <w:trPr>
          <w:trHeight w:val="775"/>
        </w:trPr>
        <w:tc>
          <w:tcPr>
            <w:tcW w:w="1554" w:type="dxa"/>
            <w:vAlign w:val="center"/>
          </w:tcPr>
          <w:p w:rsidR="00731B6E" w:rsidRDefault="00731B6E" w:rsidP="0016006A">
            <w:pPr>
              <w:jc w:val="center"/>
              <w:rPr>
                <w:b/>
                <w:caps/>
                <w:szCs w:val="24"/>
              </w:rPr>
            </w:pPr>
            <w:r>
              <w:rPr>
                <w:rFonts w:hint="eastAsia"/>
                <w:b/>
                <w:caps/>
                <w:szCs w:val="24"/>
              </w:rPr>
              <w:t>教学组织</w:t>
            </w:r>
          </w:p>
          <w:p w:rsidR="00731B6E" w:rsidRDefault="00731B6E" w:rsidP="0016006A">
            <w:pPr>
              <w:jc w:val="center"/>
              <w:rPr>
                <w:b/>
                <w:caps/>
                <w:szCs w:val="24"/>
              </w:rPr>
            </w:pPr>
            <w:r>
              <w:rPr>
                <w:rFonts w:hint="eastAsia"/>
                <w:b/>
                <w:caps/>
                <w:szCs w:val="24"/>
              </w:rPr>
              <w:t>模式</w:t>
            </w:r>
          </w:p>
        </w:tc>
        <w:tc>
          <w:tcPr>
            <w:tcW w:w="7477" w:type="dxa"/>
            <w:gridSpan w:val="6"/>
            <w:vAlign w:val="center"/>
          </w:tcPr>
          <w:p w:rsidR="00731B6E" w:rsidRDefault="00E6563B" w:rsidP="0016006A">
            <w:pPr>
              <w:ind w:firstLineChars="50" w:firstLine="105"/>
              <w:rPr>
                <w:caps/>
                <w:sz w:val="21"/>
                <w:szCs w:val="21"/>
              </w:rPr>
            </w:pPr>
            <w:r w:rsidRPr="00E6563B">
              <w:rPr>
                <w:caps/>
                <w:sz w:val="21"/>
                <w:szCs w:val="21"/>
              </w:rPr>
              <w:t>启发式、互动式和讲授相结合</w:t>
            </w:r>
          </w:p>
        </w:tc>
      </w:tr>
      <w:tr w:rsidR="00731B6E" w:rsidTr="00087314">
        <w:trPr>
          <w:trHeight w:val="775"/>
        </w:trPr>
        <w:tc>
          <w:tcPr>
            <w:tcW w:w="1554" w:type="dxa"/>
            <w:tcBorders>
              <w:bottom w:val="single" w:sz="4" w:space="0" w:color="auto"/>
            </w:tcBorders>
            <w:vAlign w:val="center"/>
          </w:tcPr>
          <w:p w:rsidR="00731B6E" w:rsidRDefault="00731B6E" w:rsidP="0016006A">
            <w:pPr>
              <w:jc w:val="center"/>
              <w:rPr>
                <w:b/>
                <w:szCs w:val="24"/>
              </w:rPr>
            </w:pPr>
            <w:r>
              <w:rPr>
                <w:rFonts w:hint="eastAsia"/>
                <w:b/>
                <w:szCs w:val="24"/>
              </w:rPr>
              <w:t>教学过程</w:t>
            </w:r>
          </w:p>
          <w:p w:rsidR="00731B6E" w:rsidRDefault="00731B6E" w:rsidP="0016006A">
            <w:pPr>
              <w:jc w:val="center"/>
              <w:rPr>
                <w:b/>
                <w:szCs w:val="24"/>
              </w:rPr>
            </w:pPr>
            <w:r>
              <w:rPr>
                <w:rFonts w:hint="eastAsia"/>
                <w:b/>
                <w:szCs w:val="24"/>
              </w:rPr>
              <w:t>与时间分配</w:t>
            </w:r>
            <w:r>
              <w:rPr>
                <w:b/>
                <w:szCs w:val="24"/>
              </w:rPr>
              <w:t xml:space="preserve">  </w:t>
            </w:r>
          </w:p>
        </w:tc>
        <w:tc>
          <w:tcPr>
            <w:tcW w:w="5935" w:type="dxa"/>
            <w:gridSpan w:val="5"/>
            <w:tcBorders>
              <w:right w:val="single" w:sz="4" w:space="0" w:color="auto"/>
            </w:tcBorders>
            <w:vAlign w:val="center"/>
          </w:tcPr>
          <w:p w:rsidR="00731B6E" w:rsidRDefault="00731B6E" w:rsidP="0016006A">
            <w:pPr>
              <w:widowControl/>
              <w:ind w:right="-678"/>
              <w:jc w:val="center"/>
              <w:rPr>
                <w:b/>
                <w:szCs w:val="24"/>
              </w:rPr>
            </w:pPr>
            <w:r>
              <w:rPr>
                <w:rFonts w:hint="eastAsia"/>
                <w:b/>
                <w:szCs w:val="24"/>
              </w:rPr>
              <w:t>主</w:t>
            </w:r>
            <w:r>
              <w:rPr>
                <w:rFonts w:hint="eastAsia"/>
                <w:b/>
                <w:szCs w:val="24"/>
              </w:rPr>
              <w:t xml:space="preserve">  </w:t>
            </w:r>
            <w:r>
              <w:rPr>
                <w:rFonts w:hint="eastAsia"/>
                <w:b/>
                <w:szCs w:val="24"/>
              </w:rPr>
              <w:t>要</w:t>
            </w:r>
            <w:r>
              <w:rPr>
                <w:rFonts w:hint="eastAsia"/>
                <w:b/>
                <w:szCs w:val="24"/>
              </w:rPr>
              <w:t xml:space="preserve">  </w:t>
            </w:r>
            <w:r>
              <w:rPr>
                <w:rFonts w:hint="eastAsia"/>
                <w:b/>
                <w:szCs w:val="24"/>
              </w:rPr>
              <w:t>教</w:t>
            </w:r>
            <w:r>
              <w:rPr>
                <w:rFonts w:hint="eastAsia"/>
                <w:b/>
                <w:szCs w:val="24"/>
              </w:rPr>
              <w:t xml:space="preserve">  </w:t>
            </w:r>
            <w:r>
              <w:rPr>
                <w:rFonts w:hint="eastAsia"/>
                <w:b/>
                <w:szCs w:val="24"/>
              </w:rPr>
              <w:t>学</w:t>
            </w:r>
            <w:r>
              <w:rPr>
                <w:rFonts w:hint="eastAsia"/>
                <w:b/>
                <w:szCs w:val="24"/>
              </w:rPr>
              <w:t xml:space="preserve">  </w:t>
            </w:r>
            <w:r>
              <w:rPr>
                <w:rFonts w:hint="eastAsia"/>
                <w:b/>
                <w:szCs w:val="24"/>
              </w:rPr>
              <w:t>内</w:t>
            </w:r>
            <w:r>
              <w:rPr>
                <w:rFonts w:hint="eastAsia"/>
                <w:b/>
                <w:szCs w:val="24"/>
              </w:rPr>
              <w:t xml:space="preserve">  </w:t>
            </w:r>
            <w:r>
              <w:rPr>
                <w:rFonts w:hint="eastAsia"/>
                <w:b/>
                <w:szCs w:val="24"/>
              </w:rPr>
              <w:t>容</w:t>
            </w:r>
          </w:p>
        </w:tc>
        <w:tc>
          <w:tcPr>
            <w:tcW w:w="1542" w:type="dxa"/>
            <w:tcBorders>
              <w:left w:val="single" w:sz="4" w:space="0" w:color="auto"/>
            </w:tcBorders>
            <w:vAlign w:val="center"/>
          </w:tcPr>
          <w:p w:rsidR="00731B6E" w:rsidRDefault="00731B6E" w:rsidP="0016006A">
            <w:pPr>
              <w:jc w:val="center"/>
              <w:rPr>
                <w:b/>
                <w:szCs w:val="24"/>
              </w:rPr>
            </w:pPr>
            <w:r>
              <w:rPr>
                <w:rFonts w:hint="eastAsia"/>
                <w:b/>
                <w:szCs w:val="24"/>
              </w:rPr>
              <w:t>教学方法</w:t>
            </w:r>
          </w:p>
          <w:p w:rsidR="00731B6E" w:rsidRDefault="00731B6E" w:rsidP="0016006A">
            <w:pPr>
              <w:jc w:val="center"/>
              <w:rPr>
                <w:b/>
                <w:szCs w:val="24"/>
              </w:rPr>
            </w:pPr>
            <w:r>
              <w:rPr>
                <w:rFonts w:hint="eastAsia"/>
                <w:b/>
                <w:szCs w:val="24"/>
              </w:rPr>
              <w:t>与手段</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b/>
                <w:caps/>
                <w:szCs w:val="24"/>
              </w:rPr>
            </w:pPr>
            <w:r>
              <w:rPr>
                <w:rFonts w:hint="eastAsia"/>
                <w:b/>
                <w:caps/>
                <w:szCs w:val="24"/>
              </w:rPr>
              <w:t>导</w:t>
            </w:r>
            <w:r>
              <w:rPr>
                <w:rFonts w:hint="eastAsia"/>
                <w:b/>
                <w:caps/>
                <w:szCs w:val="24"/>
              </w:rPr>
              <w:t xml:space="preserve">  </w:t>
            </w:r>
            <w:r>
              <w:rPr>
                <w:rFonts w:hint="eastAsia"/>
                <w:b/>
                <w:caps/>
                <w:szCs w:val="24"/>
              </w:rPr>
              <w:t>入</w:t>
            </w:r>
          </w:p>
          <w:p w:rsidR="00731B6E" w:rsidRDefault="00731B6E" w:rsidP="0016006A">
            <w:pPr>
              <w:jc w:val="center"/>
              <w:rPr>
                <w:b/>
                <w:caps/>
                <w:sz w:val="21"/>
                <w:szCs w:val="21"/>
              </w:rPr>
            </w:pPr>
            <w:r>
              <w:rPr>
                <w:rFonts w:hint="eastAsia"/>
                <w:b/>
                <w:szCs w:val="24"/>
              </w:rPr>
              <w:t xml:space="preserve">5 </w:t>
            </w:r>
            <w:r>
              <w:rPr>
                <w:b/>
                <w:szCs w:val="24"/>
              </w:rPr>
              <w:t>min</w:t>
            </w:r>
          </w:p>
        </w:tc>
        <w:tc>
          <w:tcPr>
            <w:tcW w:w="5935" w:type="dxa"/>
            <w:gridSpan w:val="5"/>
            <w:tcBorders>
              <w:bottom w:val="single" w:sz="4" w:space="0" w:color="auto"/>
              <w:right w:val="single" w:sz="4" w:space="0" w:color="auto"/>
            </w:tcBorders>
            <w:vAlign w:val="center"/>
          </w:tcPr>
          <w:p w:rsidR="00731B6E" w:rsidRDefault="00C3397C" w:rsidP="0016006A">
            <w:pPr>
              <w:ind w:firstLineChars="200" w:firstLine="420"/>
              <w:rPr>
                <w:sz w:val="21"/>
                <w:szCs w:val="21"/>
              </w:rPr>
            </w:pPr>
            <w:r>
              <w:rPr>
                <w:rFonts w:hint="eastAsia"/>
                <w:sz w:val="21"/>
              </w:rPr>
              <w:t>文章示范</w:t>
            </w:r>
          </w:p>
        </w:tc>
        <w:tc>
          <w:tcPr>
            <w:tcW w:w="1542" w:type="dxa"/>
            <w:tcBorders>
              <w:left w:val="single" w:sz="4" w:space="0" w:color="auto"/>
              <w:bottom w:val="single" w:sz="4" w:space="0" w:color="auto"/>
            </w:tcBorders>
            <w:vAlign w:val="center"/>
          </w:tcPr>
          <w:p w:rsidR="00731B6E" w:rsidRDefault="00731B6E" w:rsidP="0016006A">
            <w:pPr>
              <w:rPr>
                <w:sz w:val="21"/>
                <w:szCs w:val="21"/>
              </w:rPr>
            </w:pPr>
            <w:r>
              <w:rPr>
                <w:rFonts w:hint="eastAsia"/>
                <w:sz w:val="21"/>
                <w:szCs w:val="21"/>
              </w:rPr>
              <w:t>列举实例</w:t>
            </w:r>
          </w:p>
        </w:tc>
      </w:tr>
      <w:tr w:rsidR="00731B6E" w:rsidTr="00087314">
        <w:trPr>
          <w:trHeight w:val="735"/>
        </w:trPr>
        <w:tc>
          <w:tcPr>
            <w:tcW w:w="1554" w:type="dxa"/>
            <w:tcBorders>
              <w:top w:val="single" w:sz="4" w:space="0" w:color="auto"/>
              <w:bottom w:val="single" w:sz="4" w:space="0" w:color="auto"/>
            </w:tcBorders>
            <w:vAlign w:val="center"/>
          </w:tcPr>
          <w:p w:rsidR="00731B6E" w:rsidRDefault="00731B6E" w:rsidP="0016006A">
            <w:pPr>
              <w:jc w:val="center"/>
              <w:rPr>
                <w:rFonts w:ascii="宋体" w:hAnsi="宋体"/>
                <w:b/>
                <w:caps/>
                <w:szCs w:val="24"/>
              </w:rPr>
            </w:pPr>
            <w:r>
              <w:rPr>
                <w:rFonts w:ascii="宋体" w:hAnsi="宋体" w:hint="eastAsia"/>
                <w:b/>
                <w:caps/>
                <w:szCs w:val="24"/>
              </w:rPr>
              <w:t>讲  授</w:t>
            </w:r>
          </w:p>
          <w:p w:rsidR="00731B6E" w:rsidRDefault="00731B6E" w:rsidP="0016006A">
            <w:pPr>
              <w:jc w:val="center"/>
              <w:rPr>
                <w:b/>
                <w:caps/>
                <w:sz w:val="21"/>
                <w:szCs w:val="21"/>
              </w:rPr>
            </w:pPr>
            <w:r>
              <w:rPr>
                <w:rFonts w:ascii="宋体" w:hAnsi="宋体" w:hint="eastAsia"/>
                <w:b/>
                <w:caps/>
                <w:szCs w:val="24"/>
              </w:rPr>
              <w:t>20</w:t>
            </w:r>
            <w:r>
              <w:rPr>
                <w:b/>
                <w:szCs w:val="24"/>
              </w:rPr>
              <w:t xml:space="preserve"> min</w:t>
            </w:r>
          </w:p>
        </w:tc>
        <w:tc>
          <w:tcPr>
            <w:tcW w:w="5935" w:type="dxa"/>
            <w:gridSpan w:val="5"/>
            <w:tcBorders>
              <w:top w:val="single" w:sz="4" w:space="0" w:color="auto"/>
              <w:bottom w:val="single" w:sz="4" w:space="0" w:color="auto"/>
              <w:right w:val="single" w:sz="4" w:space="0" w:color="auto"/>
            </w:tcBorders>
          </w:tcPr>
          <w:p w:rsidR="00A16C4A" w:rsidRPr="00A16C4A" w:rsidRDefault="00A16C4A" w:rsidP="00A16C4A">
            <w:pPr>
              <w:pStyle w:val="a5"/>
              <w:rPr>
                <w:b/>
                <w:sz w:val="21"/>
              </w:rPr>
            </w:pPr>
            <w:r w:rsidRPr="00A16C4A">
              <w:rPr>
                <w:b/>
                <w:sz w:val="21"/>
              </w:rPr>
              <w:t xml:space="preserve">一、什么是说话 </w:t>
            </w:r>
          </w:p>
          <w:p w:rsidR="00A16C4A" w:rsidRPr="00A16C4A" w:rsidRDefault="00A16C4A" w:rsidP="00A16C4A">
            <w:pPr>
              <w:pStyle w:val="a5"/>
              <w:rPr>
                <w:sz w:val="21"/>
              </w:rPr>
            </w:pPr>
            <w:r w:rsidRPr="00A16C4A">
              <w:rPr>
                <w:sz w:val="21"/>
              </w:rPr>
              <w:t xml:space="preserve">说话是人们运用发音器官传递信息、表情达意的一种综合性言语活动。在普通话水平测试中，说话是一项重要的测试内容。分值占35%—40%。 </w:t>
            </w:r>
          </w:p>
          <w:p w:rsidR="00A16C4A" w:rsidRPr="00A16C4A" w:rsidRDefault="00A16C4A" w:rsidP="00A16C4A">
            <w:pPr>
              <w:pStyle w:val="a5"/>
              <w:rPr>
                <w:sz w:val="21"/>
              </w:rPr>
            </w:pPr>
            <w:r w:rsidRPr="00A16C4A">
              <w:rPr>
                <w:sz w:val="21"/>
              </w:rPr>
              <w:t xml:space="preserve">  </w:t>
            </w:r>
            <w:r w:rsidRPr="00A16C4A">
              <w:rPr>
                <w:rFonts w:hint="eastAsia"/>
                <w:sz w:val="21"/>
              </w:rPr>
              <w:t xml:space="preserve"> </w:t>
            </w:r>
            <w:r w:rsidRPr="00A16C4A">
              <w:rPr>
                <w:sz w:val="21"/>
              </w:rPr>
              <w:t xml:space="preserve">与朗读相比，说话有自身鲜明的特点。 </w:t>
            </w:r>
          </w:p>
          <w:p w:rsidR="00A16C4A" w:rsidRPr="00A16C4A" w:rsidRDefault="00A16C4A" w:rsidP="00A16C4A">
            <w:pPr>
              <w:pStyle w:val="a5"/>
              <w:rPr>
                <w:sz w:val="21"/>
              </w:rPr>
            </w:pPr>
            <w:r w:rsidRPr="00A16C4A">
              <w:rPr>
                <w:sz w:val="21"/>
              </w:rPr>
              <w:t xml:space="preserve">首先，说话具有主导性。不论是命题说话还是自由说话，说话者都是言语活动的主体。说话者围绕着特定的说话目的组织材料，传递信息，控制着交际、交流的方向和目标，在一定程度上也影响和制约着听话者的思路，体现出较强的主导作用。 </w:t>
            </w:r>
          </w:p>
          <w:p w:rsidR="00A16C4A" w:rsidRPr="00A16C4A" w:rsidRDefault="00A16C4A" w:rsidP="00A16C4A">
            <w:pPr>
              <w:pStyle w:val="a5"/>
              <w:rPr>
                <w:sz w:val="21"/>
              </w:rPr>
            </w:pPr>
            <w:r w:rsidRPr="00A16C4A">
              <w:rPr>
                <w:sz w:val="21"/>
              </w:rPr>
              <w:t xml:space="preserve">  </w:t>
            </w:r>
            <w:r w:rsidRPr="00A16C4A">
              <w:rPr>
                <w:rFonts w:hint="eastAsia"/>
                <w:sz w:val="21"/>
              </w:rPr>
              <w:t xml:space="preserve">  </w:t>
            </w:r>
            <w:r w:rsidRPr="00A16C4A">
              <w:rPr>
                <w:sz w:val="21"/>
              </w:rPr>
              <w:t>其次，说话具有可控性。除了个别场合的自言自语外，绝大多数情况下，说话都是在一定场合与交流对象进行。双方处</w:t>
            </w:r>
            <w:r w:rsidRPr="00A16C4A">
              <w:rPr>
                <w:sz w:val="21"/>
              </w:rPr>
              <w:lastRenderedPageBreak/>
              <w:t xml:space="preserve">在同一环境中，彼此互相影响，互相制约。说话者可以针对特定的交流对象，选择特定的话题与表达方式，也可以在说话过程中通过观察听话者的临场反应和情绪变化来随时调整自己的思路，调整说话内容，调整说话的方式和技巧，控制说话的音量、语速、节奏、语调，以使得表达更为适合语境，更加得当。因此，说话是受具体环境因素制约的、具有主观可控性的即时性言语活动。 </w:t>
            </w:r>
          </w:p>
          <w:p w:rsidR="00A16C4A" w:rsidRPr="00A16C4A" w:rsidRDefault="00A16C4A" w:rsidP="00A16C4A">
            <w:pPr>
              <w:pStyle w:val="a5"/>
              <w:rPr>
                <w:sz w:val="21"/>
              </w:rPr>
            </w:pPr>
            <w:r w:rsidRPr="00A16C4A">
              <w:rPr>
                <w:sz w:val="21"/>
              </w:rPr>
              <w:t>作为测试项目之一的说话与一般说话相比，还有其自身特点：</w:t>
            </w:r>
          </w:p>
          <w:p w:rsidR="00A16C4A" w:rsidRPr="00A16C4A" w:rsidRDefault="00A16C4A" w:rsidP="00A16C4A">
            <w:pPr>
              <w:pStyle w:val="a5"/>
              <w:rPr>
                <w:sz w:val="21"/>
              </w:rPr>
            </w:pPr>
            <w:r w:rsidRPr="00A16C4A">
              <w:rPr>
                <w:rFonts w:hint="eastAsia"/>
                <w:sz w:val="21"/>
              </w:rPr>
              <w:t>第</w:t>
            </w:r>
            <w:r w:rsidRPr="00A16C4A">
              <w:rPr>
                <w:sz w:val="21"/>
              </w:rPr>
              <w:t>一、测试中设立“说话”这项内容，目的是为了考查应试者在没有文字材料依托的情况下语音、词汇、语法的规范程度以及普通话自然、流畅的程度，因此，应试者充分展示普通话水平是第一要求；</w:t>
            </w:r>
          </w:p>
          <w:p w:rsidR="00A16C4A" w:rsidRPr="00A16C4A" w:rsidRDefault="00A16C4A" w:rsidP="00A16C4A">
            <w:pPr>
              <w:pStyle w:val="a5"/>
              <w:rPr>
                <w:sz w:val="21"/>
              </w:rPr>
            </w:pPr>
            <w:r w:rsidRPr="00A16C4A">
              <w:rPr>
                <w:rFonts w:hint="eastAsia"/>
                <w:sz w:val="21"/>
              </w:rPr>
              <w:t>第</w:t>
            </w:r>
            <w:r w:rsidRPr="00A16C4A">
              <w:rPr>
                <w:sz w:val="21"/>
              </w:rPr>
              <w:t>二、测试形式为两命题说话，应试者要围绕固定的题目组织材料、表情达意，因此，话语内容减少了主观随意性；</w:t>
            </w:r>
          </w:p>
          <w:p w:rsidR="00A16C4A" w:rsidRPr="00A16C4A" w:rsidRDefault="00A16C4A" w:rsidP="00A16C4A">
            <w:pPr>
              <w:pStyle w:val="a5"/>
              <w:rPr>
                <w:sz w:val="21"/>
              </w:rPr>
            </w:pPr>
            <w:r w:rsidRPr="00A16C4A">
              <w:rPr>
                <w:rFonts w:hint="eastAsia"/>
                <w:sz w:val="21"/>
              </w:rPr>
              <w:t>第</w:t>
            </w:r>
            <w:r w:rsidRPr="00A16C4A">
              <w:rPr>
                <w:sz w:val="21"/>
              </w:rPr>
              <w:t xml:space="preserve">三、由于测试的本身特殊需要，话语双方形成主考与被考的关系，基本没有一般说话场合的双向交流现象，测试过程是以应试者的单向表达为主。 </w:t>
            </w:r>
          </w:p>
          <w:p w:rsidR="00A16C4A" w:rsidRPr="00A16C4A" w:rsidRDefault="00A16C4A" w:rsidP="00A16C4A">
            <w:pPr>
              <w:pStyle w:val="a5"/>
              <w:rPr>
                <w:b/>
                <w:sz w:val="21"/>
              </w:rPr>
            </w:pPr>
            <w:r w:rsidRPr="00A16C4A">
              <w:rPr>
                <w:b/>
                <w:sz w:val="21"/>
              </w:rPr>
              <w:t xml:space="preserve">二、说话的要求 </w:t>
            </w:r>
          </w:p>
          <w:p w:rsidR="00A16C4A" w:rsidRPr="00A16C4A" w:rsidRDefault="00A16C4A" w:rsidP="00A16C4A">
            <w:pPr>
              <w:pStyle w:val="a5"/>
              <w:rPr>
                <w:sz w:val="21"/>
              </w:rPr>
            </w:pPr>
            <w:r w:rsidRPr="00A16C4A">
              <w:rPr>
                <w:sz w:val="21"/>
              </w:rPr>
              <w:t xml:space="preserve">    应试者若想在测试中获得好的说话效果，起码应当做到以下 </w:t>
            </w:r>
          </w:p>
          <w:p w:rsidR="00A16C4A" w:rsidRPr="00A16C4A" w:rsidRDefault="00A16C4A" w:rsidP="00A16C4A">
            <w:pPr>
              <w:pStyle w:val="a5"/>
              <w:rPr>
                <w:sz w:val="21"/>
              </w:rPr>
            </w:pPr>
            <w:r w:rsidRPr="00A16C4A">
              <w:rPr>
                <w:sz w:val="21"/>
              </w:rPr>
              <w:t xml:space="preserve">几点： </w:t>
            </w:r>
          </w:p>
          <w:p w:rsidR="00A16C4A" w:rsidRPr="00A16C4A" w:rsidRDefault="00A16C4A" w:rsidP="00A16C4A">
            <w:pPr>
              <w:pStyle w:val="a5"/>
              <w:rPr>
                <w:b/>
                <w:sz w:val="21"/>
              </w:rPr>
            </w:pPr>
            <w:r w:rsidRPr="00A16C4A">
              <w:rPr>
                <w:b/>
                <w:sz w:val="21"/>
              </w:rPr>
              <w:t xml:space="preserve">（一）情绪平稳放松 </w:t>
            </w:r>
          </w:p>
          <w:p w:rsidR="00A16C4A" w:rsidRPr="00A16C4A" w:rsidRDefault="00A16C4A" w:rsidP="00A16C4A">
            <w:pPr>
              <w:pStyle w:val="a5"/>
              <w:rPr>
                <w:sz w:val="21"/>
              </w:rPr>
            </w:pPr>
            <w:r w:rsidRPr="00A16C4A">
              <w:rPr>
                <w:sz w:val="21"/>
              </w:rPr>
              <w:t xml:space="preserve">    在特定的测试环境中，除应试者自身的心理素质外，诸多客观因素也容易使应试者心理过分紧张而导致发挥失常。如测试场合与平时的说话环境截然不同，严肃的气氛会给应试者带来心理上的压力；而“说话”一项与其他测试项目不同，它没有文字材料作依据，属于命题即席讲话，应试者需要在极短的时间内确定说话中心、组织语句，并尽可能用标准的普通话表达出来；另外，整个说话过程以单向表达为主，应试者需要精力高度集中地进行快速思维。这些都增加了说话的难度。 </w:t>
            </w:r>
          </w:p>
          <w:p w:rsidR="00A16C4A" w:rsidRPr="00A16C4A" w:rsidRDefault="00A16C4A" w:rsidP="00A16C4A">
            <w:pPr>
              <w:pStyle w:val="a5"/>
              <w:rPr>
                <w:sz w:val="21"/>
              </w:rPr>
            </w:pPr>
            <w:r w:rsidRPr="00A16C4A">
              <w:rPr>
                <w:sz w:val="21"/>
              </w:rPr>
              <w:t>    鉴于以上种种原因，应试者在说话过程中经常出现顾此失彼的现象：要么为了忙于组织语句、考虑说话内容而暴露出许多方言语音，本可以发对的音也发不对了；要么为了顾及语音形式的规范又导致语无伦次、结结巴巴。这无疑都会大大影</w:t>
            </w:r>
            <w:r w:rsidRPr="00A16C4A">
              <w:rPr>
                <w:sz w:val="21"/>
              </w:rPr>
              <w:lastRenderedPageBreak/>
              <w:t xml:space="preserve">响说话效果。 </w:t>
            </w:r>
          </w:p>
          <w:p w:rsidR="00A16C4A" w:rsidRPr="00A16C4A" w:rsidRDefault="00A16C4A" w:rsidP="00A16C4A">
            <w:pPr>
              <w:pStyle w:val="a5"/>
              <w:rPr>
                <w:sz w:val="21"/>
              </w:rPr>
            </w:pPr>
            <w:r w:rsidRPr="00A16C4A">
              <w:rPr>
                <w:sz w:val="21"/>
              </w:rPr>
              <w:t xml:space="preserve">   </w:t>
            </w:r>
            <w:r w:rsidRPr="00A16C4A">
              <w:rPr>
                <w:rFonts w:hint="eastAsia"/>
                <w:sz w:val="21"/>
              </w:rPr>
              <w:t xml:space="preserve"> </w:t>
            </w:r>
            <w:r w:rsidRPr="00A16C4A">
              <w:rPr>
                <w:sz w:val="21"/>
              </w:rPr>
              <w:t xml:space="preserve">应试者要在说话过程中保持心态平稳，情绪放松，除了平时勤学苦练普通话外，充分了解整个测试过程的情况也是必不可少的，包括测试程序、测试形式以及测试的客观环境等，要做到心中有数，做好充分的思想准备，这样才不致于临时乱了阵脚。此外，应试者必须清楚地认识到，心理紧张有百害而无一利，只有在稳定状态下才能发挥出自己理想的水平。 </w:t>
            </w:r>
          </w:p>
          <w:p w:rsidR="00A16C4A" w:rsidRPr="00A16C4A" w:rsidRDefault="00A16C4A" w:rsidP="00A16C4A">
            <w:pPr>
              <w:pStyle w:val="a5"/>
              <w:rPr>
                <w:b/>
                <w:sz w:val="21"/>
              </w:rPr>
            </w:pPr>
            <w:r w:rsidRPr="00A16C4A">
              <w:rPr>
                <w:b/>
                <w:sz w:val="21"/>
              </w:rPr>
              <w:t xml:space="preserve">（二）语音标准自然 </w:t>
            </w:r>
          </w:p>
          <w:p w:rsidR="00A16C4A" w:rsidRPr="00A16C4A" w:rsidRDefault="00A16C4A" w:rsidP="00A16C4A">
            <w:pPr>
              <w:pStyle w:val="a5"/>
              <w:rPr>
                <w:sz w:val="21"/>
              </w:rPr>
            </w:pPr>
            <w:r w:rsidRPr="00A16C4A">
              <w:rPr>
                <w:sz w:val="21"/>
              </w:rPr>
              <w:t>所谓语音标准，是指说话时必须使用普通话语音，而且要尽量发准，发纯正，避免方言字音和方言语调的出现。</w:t>
            </w:r>
          </w:p>
          <w:p w:rsidR="00A16C4A" w:rsidRPr="00A16C4A" w:rsidRDefault="00A16C4A" w:rsidP="00A16C4A">
            <w:pPr>
              <w:pStyle w:val="a5"/>
              <w:rPr>
                <w:sz w:val="21"/>
              </w:rPr>
            </w:pPr>
            <w:r w:rsidRPr="00A16C4A">
              <w:rPr>
                <w:sz w:val="21"/>
              </w:rPr>
              <w:t>要做到这一点，一是平时多说多练普通话，二是对自己方言语音与普通话语音之间的差异要辨别清楚，以便练习时有的放矢；三是还要注意普通话说话要像平时的日常口语一样放松自然，平时说话是什么样的语气语调，用普通话说就是什么样的语气语调。</w:t>
            </w:r>
          </w:p>
          <w:p w:rsidR="00A16C4A" w:rsidRPr="00A16C4A" w:rsidRDefault="00A16C4A" w:rsidP="00A16C4A">
            <w:pPr>
              <w:pStyle w:val="a5"/>
              <w:rPr>
                <w:sz w:val="21"/>
              </w:rPr>
            </w:pPr>
            <w:r w:rsidRPr="00A16C4A">
              <w:rPr>
                <w:sz w:val="21"/>
              </w:rPr>
              <w:t>测试时，经常发现应试者把说话变成了背书或朗读，语调生硬拿捏。这是因为，许多人在日常生活中是说方言的，只在念书或读报时才用普通话；有些人把朗读作为学习普通话的主要手段，平时只注意读不注意说。加之方言区的人平时较少有机会身处普通话口语环境当中，因而一说普通话就出现了背书调或朗读腔。</w:t>
            </w:r>
          </w:p>
          <w:p w:rsidR="00A16C4A" w:rsidRPr="00A16C4A" w:rsidRDefault="00A16C4A" w:rsidP="00A16C4A">
            <w:pPr>
              <w:pStyle w:val="a5"/>
              <w:rPr>
                <w:sz w:val="21"/>
              </w:rPr>
            </w:pPr>
            <w:r w:rsidRPr="00A16C4A">
              <w:rPr>
                <w:sz w:val="21"/>
              </w:rPr>
              <w:t>存在这种情况的人，一是要明确读书与说话毕竟是不同的两种语言表达方式，用普通话说话也象用方言说话一样，语音不需要刻意雕琢、修饰，讲究自然、朴实；二是要完成好从朗读到说话的过渡。</w:t>
            </w:r>
          </w:p>
          <w:p w:rsidR="00A16C4A" w:rsidRPr="00A16C4A" w:rsidRDefault="00A16C4A" w:rsidP="00A16C4A">
            <w:pPr>
              <w:pStyle w:val="a5"/>
              <w:rPr>
                <w:sz w:val="21"/>
              </w:rPr>
            </w:pPr>
            <w:r w:rsidRPr="00A16C4A">
              <w:rPr>
                <w:sz w:val="21"/>
              </w:rPr>
              <w:t xml:space="preserve">学习普通话，朗读确是一条有效途径，但朗读起的主要是限制方言、规范读音的作用，从用普通话读书面语到用普通话自然流畅的说话，这中间还有一个转换和过渡的过程。最好的办法是，在加强朗读训练的同时，必须配合足够的口语训练。只有大胆开口说，多说，说话才能做到发音标准，语调自然。 </w:t>
            </w:r>
          </w:p>
          <w:p w:rsidR="00A16C4A" w:rsidRPr="00A16C4A" w:rsidRDefault="00A16C4A" w:rsidP="00A16C4A">
            <w:pPr>
              <w:pStyle w:val="a5"/>
              <w:rPr>
                <w:b/>
                <w:sz w:val="21"/>
              </w:rPr>
            </w:pPr>
            <w:r w:rsidRPr="00A16C4A">
              <w:rPr>
                <w:b/>
                <w:sz w:val="21"/>
              </w:rPr>
              <w:t xml:space="preserve">（三）语句通顺流畅 </w:t>
            </w:r>
          </w:p>
          <w:p w:rsidR="00A16C4A" w:rsidRPr="00A16C4A" w:rsidRDefault="00A16C4A" w:rsidP="00A16C4A">
            <w:pPr>
              <w:pStyle w:val="a5"/>
              <w:rPr>
                <w:sz w:val="21"/>
              </w:rPr>
            </w:pPr>
            <w:r w:rsidRPr="00A16C4A">
              <w:rPr>
                <w:sz w:val="21"/>
              </w:rPr>
              <w:t xml:space="preserve">    所谓语句通顺流畅，是指说话时，使用词语要准确、恰当， </w:t>
            </w:r>
          </w:p>
          <w:p w:rsidR="00A16C4A" w:rsidRPr="00A16C4A" w:rsidRDefault="00A16C4A" w:rsidP="00A16C4A">
            <w:pPr>
              <w:pStyle w:val="a5"/>
              <w:rPr>
                <w:sz w:val="21"/>
              </w:rPr>
            </w:pPr>
            <w:r w:rsidRPr="00A16C4A">
              <w:rPr>
                <w:sz w:val="21"/>
              </w:rPr>
              <w:t xml:space="preserve">使用句式要流畅、完整。 </w:t>
            </w:r>
          </w:p>
          <w:p w:rsidR="00A16C4A" w:rsidRPr="00A16C4A" w:rsidRDefault="00A16C4A" w:rsidP="00A16C4A">
            <w:pPr>
              <w:pStyle w:val="a5"/>
              <w:rPr>
                <w:sz w:val="21"/>
              </w:rPr>
            </w:pPr>
            <w:r w:rsidRPr="00A16C4A">
              <w:rPr>
                <w:sz w:val="21"/>
              </w:rPr>
              <w:lastRenderedPageBreak/>
              <w:t xml:space="preserve">    要做到恰当地使用词语，应注意以下几点： </w:t>
            </w:r>
          </w:p>
          <w:p w:rsidR="00A16C4A" w:rsidRPr="00A16C4A" w:rsidRDefault="00A16C4A" w:rsidP="00A16C4A">
            <w:pPr>
              <w:pStyle w:val="a5"/>
              <w:rPr>
                <w:sz w:val="21"/>
              </w:rPr>
            </w:pPr>
            <w:r w:rsidRPr="00A16C4A">
              <w:rPr>
                <w:sz w:val="21"/>
              </w:rPr>
              <w:t xml:space="preserve">     一是多用口语词，少用书面语词。书面语词典雅、凝重，适用于书面以及一些特殊场合，而在一般的口语表达中用多了，会显得过分文气甚至不伦不类，应当多用自然、朴实而生动的口语词。例如下面这段话，说的都是大白话，但说出来顺口，听起来感到亲切：“那天下午五点多钟的时候，我正一个人往家赶， 忽然“哗啦哗啦”就下起了大雨，没办法，我只好赶快跑到路边的商店里去躲雨。”如果换几个词，那效果就不一样了：“那天下午五时许，我正独自往家赶，忽然大雨倾盆而下，我毫无办法，只好迅速跑到路旁的商店内去躲雨。”这样不仅说着拗口，听起来也别扭。 </w:t>
            </w:r>
          </w:p>
          <w:p w:rsidR="00A16C4A" w:rsidRPr="00A16C4A" w:rsidRDefault="00A16C4A" w:rsidP="00A16C4A">
            <w:pPr>
              <w:pStyle w:val="a5"/>
              <w:rPr>
                <w:sz w:val="21"/>
              </w:rPr>
            </w:pPr>
            <w:r w:rsidRPr="00A16C4A">
              <w:rPr>
                <w:sz w:val="21"/>
              </w:rPr>
              <w:t xml:space="preserve">    二是不用方言词和时髦语词。要注意掌握规范的普通话用 </w:t>
            </w:r>
          </w:p>
          <w:p w:rsidR="00A16C4A" w:rsidRPr="00A16C4A" w:rsidRDefault="00A16C4A" w:rsidP="00A16C4A">
            <w:pPr>
              <w:pStyle w:val="a5"/>
              <w:rPr>
                <w:sz w:val="21"/>
              </w:rPr>
            </w:pPr>
            <w:r w:rsidRPr="00A16C4A">
              <w:rPr>
                <w:sz w:val="21"/>
              </w:rPr>
              <w:t xml:space="preserve">语，避免出现方言词。如用“我”不用“俺”，用“什么”不用 </w:t>
            </w:r>
          </w:p>
          <w:p w:rsidR="00A16C4A" w:rsidRPr="00A16C4A" w:rsidRDefault="00A16C4A" w:rsidP="00A16C4A">
            <w:pPr>
              <w:pStyle w:val="a5"/>
              <w:rPr>
                <w:sz w:val="21"/>
              </w:rPr>
            </w:pPr>
            <w:r w:rsidRPr="00A16C4A">
              <w:rPr>
                <w:sz w:val="21"/>
              </w:rPr>
              <w:t xml:space="preserve">“么个”，说‘太长”不说“忒长”等等。此外，现在社会上流行许多所谓的“时髦语词”，如“酷”、“爽”、“盖了帽了”、“煲电话粥”、“很青春、很阳光”等等，它们都不属于规范词语，不能随意使用；另一类是外语字母词或直接就是外语词，如“CD、MTV”、“party、E一mail”等等，这一类词出现在口语中，有时会影响表意的清晰，产生听觉障碍，还是换成相应的汉语意译词为好。 </w:t>
            </w:r>
          </w:p>
          <w:p w:rsidR="00A16C4A" w:rsidRPr="00A16C4A" w:rsidRDefault="00A16C4A" w:rsidP="00A16C4A">
            <w:pPr>
              <w:pStyle w:val="a5"/>
              <w:rPr>
                <w:sz w:val="21"/>
              </w:rPr>
            </w:pPr>
            <w:r w:rsidRPr="00A16C4A">
              <w:rPr>
                <w:sz w:val="21"/>
              </w:rPr>
              <w:t xml:space="preserve">    三是避免同义词。由于口语没有文字材料作依托，因此使用 </w:t>
            </w:r>
          </w:p>
          <w:p w:rsidR="00A16C4A" w:rsidRPr="00A16C4A" w:rsidRDefault="00A16C4A" w:rsidP="00A16C4A">
            <w:pPr>
              <w:pStyle w:val="a5"/>
              <w:rPr>
                <w:sz w:val="21"/>
              </w:rPr>
            </w:pPr>
            <w:r w:rsidRPr="00A16C4A">
              <w:rPr>
                <w:sz w:val="21"/>
              </w:rPr>
              <w:t xml:space="preserve">同义词容易造成误解，如“向前看”误为“向钱看”，“期中”误 </w:t>
            </w:r>
          </w:p>
          <w:p w:rsidR="00A16C4A" w:rsidRPr="00A16C4A" w:rsidRDefault="00A16C4A" w:rsidP="00A16C4A">
            <w:pPr>
              <w:pStyle w:val="a5"/>
              <w:rPr>
                <w:sz w:val="21"/>
              </w:rPr>
            </w:pPr>
            <w:r w:rsidRPr="00A16C4A">
              <w:rPr>
                <w:sz w:val="21"/>
              </w:rPr>
              <w:t xml:space="preserve">为“期终”，“这种食物可以致癌”误为“这种食物可以治癌”等 </w:t>
            </w:r>
          </w:p>
          <w:p w:rsidR="00A16C4A" w:rsidRPr="00A16C4A" w:rsidRDefault="00A16C4A" w:rsidP="00A16C4A">
            <w:pPr>
              <w:pStyle w:val="a5"/>
              <w:rPr>
                <w:sz w:val="21"/>
              </w:rPr>
            </w:pPr>
            <w:r w:rsidRPr="00A16C4A">
              <w:rPr>
                <w:sz w:val="21"/>
              </w:rPr>
              <w:t xml:space="preserve">等。说话时应尽量避免这种情况的出现，换用其他意思相同的词 </w:t>
            </w:r>
          </w:p>
          <w:p w:rsidR="00A16C4A" w:rsidRPr="00A16C4A" w:rsidRDefault="00A16C4A" w:rsidP="00A16C4A">
            <w:pPr>
              <w:pStyle w:val="a5"/>
              <w:rPr>
                <w:sz w:val="21"/>
              </w:rPr>
            </w:pPr>
            <w:r w:rsidRPr="00A16C4A">
              <w:rPr>
                <w:sz w:val="21"/>
              </w:rPr>
              <w:t xml:space="preserve">语即可。 </w:t>
            </w:r>
          </w:p>
          <w:p w:rsidR="00A16C4A" w:rsidRPr="00A16C4A" w:rsidRDefault="00A16C4A" w:rsidP="00A16C4A">
            <w:pPr>
              <w:pStyle w:val="a5"/>
              <w:rPr>
                <w:sz w:val="21"/>
              </w:rPr>
            </w:pPr>
            <w:r w:rsidRPr="00A16C4A">
              <w:rPr>
                <w:sz w:val="21"/>
              </w:rPr>
              <w:t xml:space="preserve">    要使句子流畅、完整，应注意以下几点： </w:t>
            </w:r>
          </w:p>
          <w:p w:rsidR="00A16C4A" w:rsidRPr="00A16C4A" w:rsidRDefault="00A16C4A" w:rsidP="00A16C4A">
            <w:pPr>
              <w:pStyle w:val="a5"/>
              <w:rPr>
                <w:sz w:val="21"/>
              </w:rPr>
            </w:pPr>
            <w:r w:rsidRPr="00A16C4A">
              <w:rPr>
                <w:sz w:val="21"/>
              </w:rPr>
              <w:t>    一是多用短句，少用长句。长句使用的词语多，词语多了，句子结构就难以安排得条理清晰，容易顾此失彼。况且长</w:t>
            </w:r>
            <w:r w:rsidRPr="00A16C4A">
              <w:rPr>
                <w:sz w:val="21"/>
              </w:rPr>
              <w:lastRenderedPageBreak/>
              <w:t xml:space="preserve">句子一口气说不完，意思表达得断断续续，听起来就会感到十分吃力。因此，能够拆成几句讲的，最好不要合成一句。短句结构简单，短小灵活，容易组织，最适合在口语中表情达意。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二是避免方言句式的出现。要注意使用规范的普通话句式，避免方言句式。如要用“我比你高”，不用“我高起你”，用“我不知道”，不用“我知不道”，用“愿意不愿意”，不用“愿意不”等等。 </w:t>
            </w:r>
          </w:p>
          <w:p w:rsidR="00A16C4A" w:rsidRPr="00A16C4A" w:rsidRDefault="00A16C4A" w:rsidP="00A16C4A">
            <w:pPr>
              <w:pStyle w:val="a5"/>
              <w:rPr>
                <w:sz w:val="21"/>
              </w:rPr>
            </w:pPr>
            <w:r w:rsidRPr="00A16C4A">
              <w:rPr>
                <w:sz w:val="21"/>
              </w:rPr>
              <w:t xml:space="preserve">三是要做到思路清晰、通畅。句子说得是否流畅在很大程度上取决于思路是否清晰、通畅。说不清楚常常是因为想不清楚。一般由思维转换为语句应当经历这样几个阶段：1．确定说话的中心。2．确定最关键的词语。3．选定句式。4．选定第一句所使用的词语。可见说话者在开口说第一句话之前，心中就应该有了一个讲话大纲，这样，第一句话、第一个词就有了着落，以后的词和句就能顺理成章地跟上。如果说话者没有按这个程序准备，而是边想边说，漫无中心，那么各种各样的思维障碍就会随之而至，表现在话语中，就会出现表达内容或颠来倒去或表达的中断，出现遣词造句的困难，以及常见的诸如“嗯”、“啊”。“这个”、“那么”、“……的话”等等频繁的冗余成分。这样，句子的运用就不可能做到流畅、完整。 </w:t>
            </w:r>
          </w:p>
          <w:p w:rsidR="00A16C4A" w:rsidRPr="00A16C4A" w:rsidRDefault="00A16C4A" w:rsidP="00A16C4A">
            <w:pPr>
              <w:pStyle w:val="a5"/>
              <w:rPr>
                <w:sz w:val="21"/>
              </w:rPr>
            </w:pPr>
            <w:r w:rsidRPr="00A16C4A">
              <w:rPr>
                <w:sz w:val="21"/>
              </w:rPr>
              <w:t xml:space="preserve">（四）谋篇恰切得法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命题说话，很重要的一点体现在谋篇布局上。比如审题是否准确，选材是否得当，结构是否完整等，这些都直接影响着表达效果。以下分别说明。 </w:t>
            </w:r>
          </w:p>
          <w:p w:rsidR="00A16C4A" w:rsidRPr="00A16C4A" w:rsidRDefault="00A16C4A" w:rsidP="00A16C4A">
            <w:pPr>
              <w:pStyle w:val="a5"/>
              <w:rPr>
                <w:sz w:val="21"/>
              </w:rPr>
            </w:pPr>
            <w:r w:rsidRPr="00A16C4A">
              <w:rPr>
                <w:sz w:val="21"/>
              </w:rPr>
              <w:t xml:space="preserve">1．审题要准确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一般面对一个说话题目，首先应看它属于哪一类话题，然后再按具体类别的要求来选择说话内容。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话题大致可分为记叙和议论两大类，各类又可以按所记、所议的对象的不同分成若干小类。如记叙中的记人（我的家庭、我的老师、同学等）、记事（童年趣事、最难忘的事等）、记生活（我的学习生活、家乡的风俗等）、记所爱（喜欢的电影、歌曲、花卉、体育运动等）、论事（我心目中的教师职业、说勤俭等）、论物（谈一种自然现象、广告评说等）。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由于题目类型不同，因此要求也不同。比如记叙，要求说话中心突出，交待具体清楚。记人的，应当既有外貌的描述，又有性格及精神的描述。记事的，应当说清楚时间、地点以及事件的发生发展和结局；而议论，更要求话语立论明确，态度</w:t>
            </w:r>
            <w:r w:rsidRPr="00A16C4A">
              <w:rPr>
                <w:sz w:val="21"/>
              </w:rPr>
              <w:lastRenderedPageBreak/>
              <w:t xml:space="preserve">鲜明，论述充分，切忌虎头蛇尾或者中途偷换话题。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确定了话题的类型，掌握了各类型的要求，内容的选择才能做到有的放矢，才不致于跑题偏题。需要注意的是，各类别的划分也不是绝对的。一方面，有的话题可以从不同角度确立类别，如“我与自然环境”，就既可以作为记叙类，又可以作为议论类；另一方面，记叙与议论之间也并非界限绝对分明。记叙类话题中可以穿插议论，议论类话题中也可以出现记叙，具有一定的灵活性。 </w:t>
            </w:r>
          </w:p>
          <w:p w:rsidR="00A16C4A" w:rsidRPr="00A16C4A" w:rsidRDefault="00A16C4A" w:rsidP="00A16C4A">
            <w:pPr>
              <w:pStyle w:val="a5"/>
              <w:rPr>
                <w:sz w:val="21"/>
              </w:rPr>
            </w:pPr>
            <w:r w:rsidRPr="00A16C4A">
              <w:rPr>
                <w:sz w:val="21"/>
              </w:rPr>
              <w:t xml:space="preserve">2．选材要合理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审题到位后，就需要选取合适的材料来表达。我们经常看到这样的现象：有的人说话善于组织材料，说起话来从容不迫，有条不紊；而有的人不善于组织材料，说起话来拉拉杂杂或空洞无物，不得要领。 </w:t>
            </w:r>
          </w:p>
          <w:p w:rsidR="00A16C4A" w:rsidRPr="00A16C4A" w:rsidRDefault="00A16C4A" w:rsidP="00A16C4A">
            <w:pPr>
              <w:pStyle w:val="a5"/>
              <w:rPr>
                <w:sz w:val="21"/>
              </w:rPr>
            </w:pPr>
            <w:r w:rsidRPr="00A16C4A">
              <w:rPr>
                <w:sz w:val="21"/>
              </w:rPr>
              <w:t xml:space="preserve">  选取话语材料应注意两点：一是选材要适量。测试时，说话有一定的时间要求，有的人生怕无话可说，于是尽其所能把想到的都说出来，结果说得漫无边际，中心模糊，最后甚至背离了原意，因此选材切勿芜杂；也有的人正相反，由于不善于发挥，结果三言两语就把要说的意思说完了，接下来不知说什么好，场面十分尴尬，因此选材还要切忌贫乏。二是要围绕话题选材，既紧扣中心，又巧取角度。与话题无关或关系不大的材料不取，应当选取能说明问题的典型的材料。比如记人的，可以从两三个方面分别说明这个人的特点，也可以只具体讲述一件事情来说明这个人的特点。再如议论的话题，也不见得通篇都是议论，选取一件具体事情来论证往往更易于表达，像“商品质量和我”，就可以通过讲述自己遭假冒伪劣产品之害的经历来说明商品质量的重要性。总之，合理的选材应当是中心意思明确，内容充实而具体。 </w:t>
            </w:r>
          </w:p>
          <w:p w:rsidR="00A16C4A" w:rsidRPr="00A16C4A" w:rsidRDefault="00A16C4A" w:rsidP="00A16C4A">
            <w:pPr>
              <w:pStyle w:val="a5"/>
              <w:rPr>
                <w:sz w:val="21"/>
              </w:rPr>
            </w:pPr>
            <w:r w:rsidRPr="00A16C4A">
              <w:rPr>
                <w:sz w:val="21"/>
              </w:rPr>
              <w:t xml:space="preserve">3．结构要完善 </w:t>
            </w:r>
          </w:p>
          <w:p w:rsidR="00A16C4A" w:rsidRPr="00A16C4A" w:rsidRDefault="00A16C4A" w:rsidP="00A16C4A">
            <w:pPr>
              <w:pStyle w:val="a5"/>
              <w:rPr>
                <w:sz w:val="21"/>
              </w:rPr>
            </w:pPr>
            <w:r w:rsidRPr="00A16C4A">
              <w:rPr>
                <w:sz w:val="21"/>
              </w:rPr>
              <w:t>  </w:t>
            </w:r>
            <w:r w:rsidRPr="00A16C4A">
              <w:rPr>
                <w:rFonts w:hint="eastAsia"/>
                <w:sz w:val="21"/>
              </w:rPr>
              <w:t xml:space="preserve">  </w:t>
            </w:r>
            <w:r w:rsidRPr="00A16C4A">
              <w:rPr>
                <w:sz w:val="21"/>
              </w:rPr>
              <w:t xml:space="preserve">确定了话语材料，还要讲究组织成篇。一篇讲话的结构完整，才能给人留下了清晰深刻的印象。 </w:t>
            </w:r>
          </w:p>
          <w:p w:rsidR="00A16C4A" w:rsidRPr="00A16C4A" w:rsidRDefault="00A16C4A" w:rsidP="00A16C4A">
            <w:pPr>
              <w:pStyle w:val="a5"/>
              <w:rPr>
                <w:sz w:val="21"/>
              </w:rPr>
            </w:pPr>
            <w:r w:rsidRPr="00A16C4A">
              <w:rPr>
                <w:sz w:val="21"/>
              </w:rPr>
              <w:t>不同类别的话题，在结构上的要求也不尽相同。记叙类的话题，开头可用一两句话自然地引出主体内容，然后详细地交代人物、事情的来龙去脉，结尾部分或用总结的方式，或用抒情的方式，根据需要灵活选择；议论类的话题，开头宜开门见山地说明自己的观点，然后进人主体内容，展开进行论述，结尾部分还要再用简短的语句再次表明观点，作一下归纳总结。但不论记叙还是议论都应做到：一是条理清晰，前后内容用一条线贯穿，具有一定的逻辑性。二是布局合理，两头简短，中间丰满。有</w:t>
            </w:r>
            <w:r w:rsidRPr="00A16C4A">
              <w:rPr>
                <w:sz w:val="21"/>
              </w:rPr>
              <w:lastRenderedPageBreak/>
              <w:t xml:space="preserve">的人说话头大身子小，说了半天还没绕到正题上。还有的人光有两头没有中间，说了两句就结尾收场，自己把自己限制死了。这都不可能获得好的说话效果。 </w:t>
            </w:r>
          </w:p>
          <w:p w:rsidR="00A16C4A" w:rsidRPr="00A16C4A" w:rsidRDefault="00A16C4A" w:rsidP="00A16C4A">
            <w:pPr>
              <w:pStyle w:val="a5"/>
              <w:rPr>
                <w:sz w:val="21"/>
              </w:rPr>
            </w:pPr>
            <w:r w:rsidRPr="00A16C4A">
              <w:rPr>
                <w:sz w:val="21"/>
              </w:rPr>
              <w:t>好的说话效果，应当是情绪平稳放松、语音标准自然、语句通顺流畅以及谋篇恰当得法，这几方面综合起作用的结果。平时多说多练普通话，再注意以上几点要求，说话时想达到一个较为理想的水平应该是不难做到的。</w:t>
            </w:r>
          </w:p>
          <w:p w:rsidR="00A16C4A" w:rsidRPr="00A16C4A" w:rsidRDefault="00A16C4A" w:rsidP="00A16C4A">
            <w:pPr>
              <w:pStyle w:val="a5"/>
              <w:rPr>
                <w:sz w:val="21"/>
              </w:rPr>
            </w:pPr>
          </w:p>
          <w:p w:rsidR="00D54396" w:rsidRPr="00A16C4A" w:rsidRDefault="00D54396" w:rsidP="00D54396">
            <w:pPr>
              <w:pStyle w:val="a5"/>
              <w:rPr>
                <w:sz w:val="21"/>
              </w:rPr>
            </w:pPr>
          </w:p>
          <w:p w:rsidR="00D54396" w:rsidRPr="00D54396" w:rsidRDefault="00D54396" w:rsidP="00D54396">
            <w:pPr>
              <w:pStyle w:val="a5"/>
              <w:rPr>
                <w:sz w:val="21"/>
              </w:rPr>
            </w:pPr>
          </w:p>
          <w:p w:rsidR="00D54396" w:rsidRPr="00D54396" w:rsidRDefault="00D54396" w:rsidP="00D54396">
            <w:pPr>
              <w:pStyle w:val="a5"/>
              <w:rPr>
                <w:sz w:val="21"/>
              </w:rPr>
            </w:pPr>
          </w:p>
          <w:p w:rsidR="00D54396" w:rsidRPr="00D54396" w:rsidRDefault="00D54396" w:rsidP="00D54396">
            <w:pPr>
              <w:pStyle w:val="a5"/>
              <w:rPr>
                <w:sz w:val="21"/>
              </w:rPr>
            </w:pPr>
          </w:p>
          <w:p w:rsidR="00731B6E" w:rsidRPr="00D54396" w:rsidRDefault="00731B6E" w:rsidP="00C3397C">
            <w:pPr>
              <w:pStyle w:val="a5"/>
              <w:rPr>
                <w:sz w:val="21"/>
              </w:rPr>
            </w:pPr>
          </w:p>
        </w:tc>
        <w:tc>
          <w:tcPr>
            <w:tcW w:w="1542" w:type="dxa"/>
            <w:tcBorders>
              <w:top w:val="single" w:sz="4" w:space="0" w:color="auto"/>
              <w:left w:val="single" w:sz="4" w:space="0" w:color="auto"/>
              <w:bottom w:val="single" w:sz="4" w:space="0" w:color="auto"/>
            </w:tcBorders>
          </w:tcPr>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举例说明</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DF5C4C" w:rsidP="0016006A">
            <w:pPr>
              <w:rPr>
                <w:sz w:val="21"/>
                <w:szCs w:val="21"/>
              </w:rPr>
            </w:pPr>
            <w:r>
              <w:rPr>
                <w:rFonts w:hint="eastAsia"/>
                <w:sz w:val="21"/>
                <w:szCs w:val="21"/>
              </w:rPr>
              <w:t>列举实例</w:t>
            </w:r>
            <w:r>
              <w:rPr>
                <w:sz w:val="21"/>
                <w:szCs w:val="21"/>
              </w:rPr>
              <w:t xml:space="preserve"> </w:t>
            </w: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p>
          <w:p w:rsidR="00731B6E" w:rsidRDefault="00731B6E" w:rsidP="0016006A">
            <w:pPr>
              <w:rPr>
                <w:sz w:val="21"/>
                <w:szCs w:val="21"/>
              </w:rPr>
            </w:pPr>
            <w:r>
              <w:rPr>
                <w:rFonts w:hint="eastAsia"/>
                <w:sz w:val="21"/>
                <w:szCs w:val="21"/>
              </w:rPr>
              <w:t>案例教学</w:t>
            </w:r>
          </w:p>
          <w:p w:rsidR="00731B6E" w:rsidRDefault="00731B6E" w:rsidP="0016006A">
            <w:pPr>
              <w:jc w:val="center"/>
              <w:rPr>
                <w:sz w:val="21"/>
                <w:szCs w:val="21"/>
              </w:rPr>
            </w:pPr>
            <w:r>
              <w:rPr>
                <w:rFonts w:hint="eastAsia"/>
                <w:sz w:val="21"/>
                <w:szCs w:val="21"/>
              </w:rPr>
              <w:t>讲解</w:t>
            </w:r>
          </w:p>
          <w:p w:rsidR="00731B6E" w:rsidRDefault="00731B6E" w:rsidP="0016006A">
            <w:pPr>
              <w:rPr>
                <w:sz w:val="21"/>
                <w:szCs w:val="21"/>
              </w:rPr>
            </w:pPr>
          </w:p>
        </w:tc>
      </w:tr>
      <w:tr w:rsidR="00731B6E" w:rsidTr="00441E42">
        <w:trPr>
          <w:trHeight w:val="2047"/>
        </w:trPr>
        <w:tc>
          <w:tcPr>
            <w:tcW w:w="1554" w:type="dxa"/>
            <w:tcBorders>
              <w:top w:val="single" w:sz="4" w:space="0" w:color="auto"/>
              <w:bottom w:val="single" w:sz="4" w:space="0" w:color="auto"/>
            </w:tcBorders>
            <w:vAlign w:val="center"/>
          </w:tcPr>
          <w:p w:rsidR="00731B6E" w:rsidRDefault="00731B6E" w:rsidP="0016006A">
            <w:pPr>
              <w:jc w:val="center"/>
              <w:rPr>
                <w:b/>
                <w:szCs w:val="24"/>
              </w:rPr>
            </w:pPr>
            <w:r>
              <w:rPr>
                <w:rFonts w:hint="eastAsia"/>
                <w:b/>
                <w:szCs w:val="24"/>
              </w:rPr>
              <w:lastRenderedPageBreak/>
              <w:t>检查评价</w:t>
            </w:r>
          </w:p>
          <w:p w:rsidR="00731B6E" w:rsidRDefault="00731B6E" w:rsidP="0016006A">
            <w:pPr>
              <w:jc w:val="center"/>
              <w:rPr>
                <w:b/>
                <w:caps/>
                <w:sz w:val="21"/>
                <w:szCs w:val="21"/>
              </w:rPr>
            </w:pPr>
            <w:r>
              <w:rPr>
                <w:rFonts w:hint="eastAsia"/>
                <w:b/>
                <w:szCs w:val="24"/>
              </w:rPr>
              <w:t>10</w:t>
            </w:r>
            <w:r>
              <w:rPr>
                <w:b/>
                <w:szCs w:val="24"/>
              </w:rPr>
              <w:t xml:space="preserve"> min</w:t>
            </w:r>
          </w:p>
        </w:tc>
        <w:tc>
          <w:tcPr>
            <w:tcW w:w="5935" w:type="dxa"/>
            <w:gridSpan w:val="5"/>
            <w:tcBorders>
              <w:top w:val="single" w:sz="4" w:space="0" w:color="auto"/>
              <w:bottom w:val="single" w:sz="4" w:space="0" w:color="auto"/>
              <w:right w:val="single" w:sz="4" w:space="0" w:color="auto"/>
            </w:tcBorders>
            <w:vAlign w:val="center"/>
          </w:tcPr>
          <w:p w:rsidR="004520E3" w:rsidRPr="004520E3" w:rsidRDefault="00FA32E9" w:rsidP="004520E3">
            <w:pPr>
              <w:spacing w:line="360" w:lineRule="auto"/>
              <w:rPr>
                <w:sz w:val="21"/>
              </w:rPr>
            </w:pPr>
            <w:r>
              <w:rPr>
                <w:rFonts w:hint="eastAsia"/>
                <w:sz w:val="21"/>
              </w:rPr>
              <w:t>1</w:t>
            </w:r>
            <w:r>
              <w:rPr>
                <w:rFonts w:hint="eastAsia"/>
                <w:sz w:val="21"/>
              </w:rPr>
              <w:t>、</w:t>
            </w:r>
            <w:r w:rsidR="00A16C4A">
              <w:rPr>
                <w:rFonts w:hint="eastAsia"/>
                <w:sz w:val="21"/>
              </w:rPr>
              <w:t>说话要求</w:t>
            </w:r>
          </w:p>
          <w:p w:rsidR="007A62BA" w:rsidRPr="004520E3" w:rsidRDefault="007A62BA" w:rsidP="007A62BA">
            <w:pPr>
              <w:spacing w:line="360" w:lineRule="auto"/>
              <w:rPr>
                <w:sz w:val="21"/>
              </w:rPr>
            </w:pPr>
          </w:p>
          <w:p w:rsidR="00731B6E" w:rsidRPr="004F0921" w:rsidRDefault="00731B6E" w:rsidP="007A62BA">
            <w:pPr>
              <w:spacing w:line="360" w:lineRule="auto"/>
              <w:rPr>
                <w:b/>
                <w:sz w:val="28"/>
                <w:szCs w:val="28"/>
              </w:rPr>
            </w:pPr>
          </w:p>
        </w:tc>
        <w:tc>
          <w:tcPr>
            <w:tcW w:w="1542" w:type="dxa"/>
            <w:tcBorders>
              <w:top w:val="single" w:sz="4" w:space="0" w:color="auto"/>
              <w:left w:val="single" w:sz="4" w:space="0" w:color="auto"/>
              <w:bottom w:val="single" w:sz="4" w:space="0" w:color="auto"/>
            </w:tcBorders>
            <w:vAlign w:val="center"/>
          </w:tcPr>
          <w:p w:rsidR="00731B6E" w:rsidRDefault="00731B6E" w:rsidP="0016006A">
            <w:pPr>
              <w:jc w:val="center"/>
              <w:rPr>
                <w:sz w:val="21"/>
                <w:szCs w:val="21"/>
              </w:rPr>
            </w:pPr>
            <w:r>
              <w:rPr>
                <w:rFonts w:hint="eastAsia"/>
                <w:sz w:val="21"/>
                <w:szCs w:val="21"/>
              </w:rPr>
              <w:t>师生共同进行评价</w:t>
            </w:r>
          </w:p>
        </w:tc>
      </w:tr>
      <w:tr w:rsidR="00731B6E" w:rsidTr="00087314">
        <w:trPr>
          <w:trHeight w:val="735"/>
        </w:trPr>
        <w:tc>
          <w:tcPr>
            <w:tcW w:w="1554" w:type="dxa"/>
            <w:vAlign w:val="center"/>
          </w:tcPr>
          <w:p w:rsidR="00731B6E" w:rsidRDefault="00731B6E" w:rsidP="0016006A">
            <w:pPr>
              <w:jc w:val="center"/>
              <w:rPr>
                <w:b/>
              </w:rPr>
            </w:pPr>
            <w:r>
              <w:rPr>
                <w:rFonts w:hint="eastAsia"/>
                <w:b/>
                <w:szCs w:val="24"/>
              </w:rPr>
              <w:t>作业</w:t>
            </w:r>
          </w:p>
        </w:tc>
        <w:tc>
          <w:tcPr>
            <w:tcW w:w="5935" w:type="dxa"/>
            <w:gridSpan w:val="5"/>
            <w:tcBorders>
              <w:right w:val="single" w:sz="4" w:space="0" w:color="auto"/>
            </w:tcBorders>
            <w:vAlign w:val="center"/>
          </w:tcPr>
          <w:p w:rsidR="004F0921" w:rsidRDefault="00DF5C4C" w:rsidP="004F0921">
            <w:pPr>
              <w:spacing w:line="360" w:lineRule="auto"/>
              <w:rPr>
                <w:rFonts w:ascii="宋体" w:hAnsi="宋体"/>
                <w:b/>
                <w:bCs/>
                <w:szCs w:val="21"/>
              </w:rPr>
            </w:pPr>
            <w:r w:rsidRPr="00DF5C4C">
              <w:rPr>
                <w:rFonts w:ascii="宋体" w:hAnsi="宋体"/>
                <w:b/>
                <w:bCs/>
                <w:szCs w:val="21"/>
              </w:rPr>
              <w:t>思考题：</w:t>
            </w:r>
          </w:p>
          <w:p w:rsidR="007A62BA" w:rsidRPr="00D974C2" w:rsidRDefault="00A16C4A" w:rsidP="00D974C2">
            <w:pPr>
              <w:pStyle w:val="a8"/>
              <w:numPr>
                <w:ilvl w:val="0"/>
                <w:numId w:val="1"/>
              </w:numPr>
              <w:spacing w:line="360" w:lineRule="auto"/>
              <w:ind w:firstLineChars="0"/>
              <w:rPr>
                <w:sz w:val="21"/>
              </w:rPr>
            </w:pPr>
            <w:r w:rsidRPr="00D974C2">
              <w:rPr>
                <w:rFonts w:hint="eastAsia"/>
                <w:sz w:val="21"/>
              </w:rPr>
              <w:t>说话技巧</w:t>
            </w:r>
          </w:p>
          <w:p w:rsidR="00D974C2" w:rsidRPr="00D974C2" w:rsidRDefault="00D974C2" w:rsidP="00D974C2">
            <w:pPr>
              <w:pStyle w:val="a8"/>
              <w:numPr>
                <w:ilvl w:val="0"/>
                <w:numId w:val="1"/>
              </w:numPr>
              <w:spacing w:line="360" w:lineRule="auto"/>
              <w:ind w:firstLineChars="0"/>
              <w:rPr>
                <w:sz w:val="21"/>
              </w:rPr>
            </w:pPr>
            <w:r>
              <w:rPr>
                <w:rFonts w:hint="eastAsia"/>
                <w:sz w:val="21"/>
              </w:rPr>
              <w:t>流畅</w:t>
            </w:r>
            <w:r>
              <w:rPr>
                <w:sz w:val="21"/>
              </w:rPr>
              <w:t>表述</w:t>
            </w:r>
            <w:r>
              <w:rPr>
                <w:rFonts w:hint="eastAsia"/>
                <w:sz w:val="21"/>
              </w:rPr>
              <w:t>32</w:t>
            </w:r>
            <w:r>
              <w:rPr>
                <w:rFonts w:hint="eastAsia"/>
                <w:sz w:val="21"/>
              </w:rPr>
              <w:t>个</w:t>
            </w:r>
            <w:r>
              <w:rPr>
                <w:sz w:val="21"/>
              </w:rPr>
              <w:t>话题</w:t>
            </w:r>
            <w:bookmarkStart w:id="0" w:name="_GoBack"/>
            <w:bookmarkEnd w:id="0"/>
          </w:p>
          <w:p w:rsidR="00731B6E" w:rsidRPr="004F0921" w:rsidRDefault="00731B6E" w:rsidP="00861EBC">
            <w:pPr>
              <w:spacing w:line="360" w:lineRule="auto"/>
              <w:ind w:firstLineChars="200" w:firstLine="480"/>
              <w:rPr>
                <w:rFonts w:ascii="宋体" w:hAnsi="宋体"/>
                <w:szCs w:val="21"/>
              </w:rPr>
            </w:pPr>
          </w:p>
        </w:tc>
        <w:tc>
          <w:tcPr>
            <w:tcW w:w="1542" w:type="dxa"/>
            <w:tcBorders>
              <w:left w:val="single" w:sz="4" w:space="0" w:color="auto"/>
            </w:tcBorders>
            <w:vAlign w:val="center"/>
          </w:tcPr>
          <w:p w:rsidR="00731B6E" w:rsidRDefault="00731B6E" w:rsidP="0016006A">
            <w:pPr>
              <w:jc w:val="center"/>
              <w:rPr>
                <w:sz w:val="21"/>
                <w:szCs w:val="21"/>
              </w:rPr>
            </w:pPr>
          </w:p>
        </w:tc>
      </w:tr>
      <w:tr w:rsidR="00731B6E" w:rsidTr="00087314">
        <w:trPr>
          <w:trHeight w:val="1724"/>
        </w:trPr>
        <w:tc>
          <w:tcPr>
            <w:tcW w:w="1554" w:type="dxa"/>
            <w:vAlign w:val="center"/>
          </w:tcPr>
          <w:p w:rsidR="00731B6E" w:rsidRDefault="00731B6E" w:rsidP="0016006A">
            <w:pPr>
              <w:jc w:val="center"/>
              <w:rPr>
                <w:b/>
              </w:rPr>
            </w:pPr>
            <w:r>
              <w:rPr>
                <w:rFonts w:hint="eastAsia"/>
                <w:b/>
              </w:rPr>
              <w:t>课后反思</w:t>
            </w:r>
          </w:p>
        </w:tc>
        <w:tc>
          <w:tcPr>
            <w:tcW w:w="7477" w:type="dxa"/>
            <w:gridSpan w:val="6"/>
            <w:vAlign w:val="center"/>
          </w:tcPr>
          <w:p w:rsidR="00731B6E" w:rsidRPr="005B0992" w:rsidRDefault="00731B6E" w:rsidP="0016006A">
            <w:pPr>
              <w:rPr>
                <w:sz w:val="21"/>
                <w:szCs w:val="21"/>
              </w:rPr>
            </w:pPr>
          </w:p>
        </w:tc>
      </w:tr>
    </w:tbl>
    <w:p w:rsidR="00731B6E" w:rsidRDefault="00731B6E" w:rsidP="00731B6E"/>
    <w:p w:rsidR="008657EA" w:rsidRDefault="008657EA"/>
    <w:sectPr w:rsidR="008657EA" w:rsidSect="00601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25" w:rsidRDefault="00BD3625" w:rsidP="00731B6E">
      <w:r>
        <w:separator/>
      </w:r>
    </w:p>
  </w:endnote>
  <w:endnote w:type="continuationSeparator" w:id="0">
    <w:p w:rsidR="00BD3625" w:rsidRDefault="00BD3625" w:rsidP="00731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25" w:rsidRDefault="00BD3625" w:rsidP="00731B6E">
      <w:r>
        <w:separator/>
      </w:r>
    </w:p>
  </w:footnote>
  <w:footnote w:type="continuationSeparator" w:id="0">
    <w:p w:rsidR="00BD3625" w:rsidRDefault="00BD3625" w:rsidP="00731B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6FD3"/>
    <w:multiLevelType w:val="hybridMultilevel"/>
    <w:tmpl w:val="0F7A2262"/>
    <w:lvl w:ilvl="0" w:tplc="A7B084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B6E"/>
    <w:rsid w:val="00087314"/>
    <w:rsid w:val="001226A2"/>
    <w:rsid w:val="001D7E45"/>
    <w:rsid w:val="002366D1"/>
    <w:rsid w:val="00350E80"/>
    <w:rsid w:val="00363A7B"/>
    <w:rsid w:val="00365938"/>
    <w:rsid w:val="003A4F55"/>
    <w:rsid w:val="003C06BE"/>
    <w:rsid w:val="003E224B"/>
    <w:rsid w:val="00441E42"/>
    <w:rsid w:val="004520E3"/>
    <w:rsid w:val="004E0219"/>
    <w:rsid w:val="004F0921"/>
    <w:rsid w:val="0058307B"/>
    <w:rsid w:val="005D61A7"/>
    <w:rsid w:val="00601181"/>
    <w:rsid w:val="0064300F"/>
    <w:rsid w:val="00654846"/>
    <w:rsid w:val="00731B6E"/>
    <w:rsid w:val="00751A93"/>
    <w:rsid w:val="007A62BA"/>
    <w:rsid w:val="007E76A8"/>
    <w:rsid w:val="008156DF"/>
    <w:rsid w:val="00861EBC"/>
    <w:rsid w:val="008657EA"/>
    <w:rsid w:val="008E3860"/>
    <w:rsid w:val="00915786"/>
    <w:rsid w:val="009B3E7E"/>
    <w:rsid w:val="009E6CE0"/>
    <w:rsid w:val="00A16C4A"/>
    <w:rsid w:val="00A526B6"/>
    <w:rsid w:val="00A610CA"/>
    <w:rsid w:val="00B8669F"/>
    <w:rsid w:val="00BD3625"/>
    <w:rsid w:val="00C3397C"/>
    <w:rsid w:val="00CF0853"/>
    <w:rsid w:val="00D54396"/>
    <w:rsid w:val="00D974C2"/>
    <w:rsid w:val="00DF456E"/>
    <w:rsid w:val="00DF5C4C"/>
    <w:rsid w:val="00E167A7"/>
    <w:rsid w:val="00E40DD1"/>
    <w:rsid w:val="00E63D79"/>
    <w:rsid w:val="00E6563B"/>
    <w:rsid w:val="00F34394"/>
    <w:rsid w:val="00FA32E9"/>
    <w:rsid w:val="00FC2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6E"/>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B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1B6E"/>
    <w:rPr>
      <w:sz w:val="18"/>
      <w:szCs w:val="18"/>
    </w:rPr>
  </w:style>
  <w:style w:type="paragraph" w:styleId="a4">
    <w:name w:val="footer"/>
    <w:basedOn w:val="a"/>
    <w:link w:val="Char0"/>
    <w:uiPriority w:val="99"/>
    <w:unhideWhenUsed/>
    <w:rsid w:val="00731B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1B6E"/>
    <w:rPr>
      <w:sz w:val="18"/>
      <w:szCs w:val="18"/>
    </w:rPr>
  </w:style>
  <w:style w:type="paragraph" w:styleId="a5">
    <w:name w:val="Normal (Web)"/>
    <w:basedOn w:val="a"/>
    <w:uiPriority w:val="99"/>
    <w:rsid w:val="00731B6E"/>
    <w:pPr>
      <w:widowControl/>
      <w:spacing w:before="100" w:beforeAutospacing="1" w:after="100" w:afterAutospacing="1"/>
      <w:jc w:val="left"/>
    </w:pPr>
    <w:rPr>
      <w:rFonts w:ascii="宋体" w:hAnsi="宋体" w:cs="宋体"/>
      <w:kern w:val="0"/>
      <w:szCs w:val="24"/>
    </w:rPr>
  </w:style>
  <w:style w:type="paragraph" w:styleId="a6">
    <w:name w:val="Balloon Text"/>
    <w:basedOn w:val="a"/>
    <w:link w:val="Char1"/>
    <w:uiPriority w:val="99"/>
    <w:semiHidden/>
    <w:unhideWhenUsed/>
    <w:rsid w:val="00731B6E"/>
    <w:rPr>
      <w:sz w:val="18"/>
      <w:szCs w:val="18"/>
    </w:rPr>
  </w:style>
  <w:style w:type="character" w:customStyle="1" w:styleId="Char1">
    <w:name w:val="批注框文本 Char"/>
    <w:basedOn w:val="a0"/>
    <w:link w:val="a6"/>
    <w:uiPriority w:val="99"/>
    <w:semiHidden/>
    <w:rsid w:val="00731B6E"/>
    <w:rPr>
      <w:rFonts w:ascii="Times New Roman" w:eastAsia="宋体" w:hAnsi="Times New Roman" w:cs="Times New Roman"/>
      <w:sz w:val="18"/>
      <w:szCs w:val="18"/>
    </w:rPr>
  </w:style>
  <w:style w:type="table" w:styleId="a7">
    <w:name w:val="Table Grid"/>
    <w:basedOn w:val="a1"/>
    <w:rsid w:val="00441E4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974C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748</Words>
  <Characters>4267</Characters>
  <Application>Microsoft Office Word</Application>
  <DocSecurity>0</DocSecurity>
  <Lines>35</Lines>
  <Paragraphs>10</Paragraphs>
  <ScaleCrop>false</ScaleCrop>
  <Company>Sky123.Org</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21</cp:revision>
  <dcterms:created xsi:type="dcterms:W3CDTF">2018-04-16T07:33:00Z</dcterms:created>
  <dcterms:modified xsi:type="dcterms:W3CDTF">2019-11-12T00:51:00Z</dcterms:modified>
</cp:coreProperties>
</file>