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28"/>
          <w:szCs w:val="28"/>
          <w:lang w:val="en-US"/>
        </w:rPr>
      </w:pPr>
      <w:r>
        <w:rPr>
          <w:rFonts w:hint="eastAsia"/>
          <w:sz w:val="28"/>
          <w:szCs w:val="28"/>
        </w:rPr>
        <w:t>第</w:t>
      </w:r>
      <w:r>
        <w:rPr>
          <w:rFonts w:hint="eastAsia"/>
          <w:sz w:val="28"/>
          <w:szCs w:val="28"/>
          <w:lang w:val="en-US" w:eastAsia="zh-CN"/>
        </w:rPr>
        <w:t>三单元智力障碍儿童的早期训练与指导</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641"/>
        <w:gridCol w:w="1488"/>
        <w:gridCol w:w="912"/>
        <w:gridCol w:w="384"/>
        <w:gridCol w:w="900"/>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rPr>
                <w:rFonts w:ascii="宋体" w:hAnsi="宋体" w:eastAsia="宋体"/>
                <w:b/>
                <w:sz w:val="24"/>
                <w:szCs w:val="24"/>
              </w:rPr>
            </w:pPr>
            <w:r>
              <w:rPr>
                <w:rFonts w:hint="eastAsia" w:ascii="宋体" w:hAnsi="宋体" w:eastAsia="宋体"/>
                <w:b/>
                <w:sz w:val="24"/>
                <w:szCs w:val="24"/>
              </w:rPr>
              <w:t>课   题</w:t>
            </w:r>
          </w:p>
        </w:tc>
        <w:tc>
          <w:tcPr>
            <w:tcW w:w="4129" w:type="dxa"/>
            <w:gridSpan w:val="2"/>
            <w:vAlign w:val="center"/>
          </w:tcPr>
          <w:p>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视觉障碍儿童的早期训练与指导</w:t>
            </w:r>
          </w:p>
        </w:tc>
        <w:tc>
          <w:tcPr>
            <w:tcW w:w="1296" w:type="dxa"/>
            <w:gridSpan w:val="2"/>
            <w:vAlign w:val="center"/>
          </w:tcPr>
          <w:p>
            <w:pPr>
              <w:jc w:val="center"/>
              <w:rPr>
                <w:rFonts w:hint="default" w:ascii="宋体" w:hAnsi="宋体" w:eastAsia="宋体"/>
                <w:b/>
                <w:sz w:val="24"/>
                <w:szCs w:val="24"/>
                <w:lang w:val="en-US" w:eastAsia="zh-CN"/>
              </w:rPr>
            </w:pPr>
            <w:r>
              <w:rPr>
                <w:rFonts w:hint="eastAsia" w:ascii="宋体" w:hAnsi="宋体" w:eastAsia="宋体"/>
                <w:b/>
                <w:sz w:val="24"/>
                <w:szCs w:val="24"/>
                <w:lang w:val="en-US" w:eastAsia="zh-CN"/>
              </w:rPr>
              <w:t>任课教师</w:t>
            </w:r>
          </w:p>
        </w:tc>
        <w:tc>
          <w:tcPr>
            <w:tcW w:w="1855" w:type="dxa"/>
            <w:gridSpan w:val="2"/>
            <w:vAlign w:val="center"/>
          </w:tcPr>
          <w:p>
            <w:pPr>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牛清艳、张翠玲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rPr>
                <w:rFonts w:ascii="宋体" w:hAnsi="宋体" w:eastAsia="宋体"/>
                <w:b/>
                <w:sz w:val="24"/>
                <w:szCs w:val="24"/>
              </w:rPr>
            </w:pPr>
            <w:r>
              <w:rPr>
                <w:rFonts w:hint="eastAsia" w:ascii="宋体" w:hAnsi="宋体" w:eastAsia="宋体"/>
                <w:b/>
                <w:sz w:val="24"/>
                <w:szCs w:val="24"/>
              </w:rPr>
              <w:t>上课地点</w:t>
            </w:r>
          </w:p>
        </w:tc>
        <w:tc>
          <w:tcPr>
            <w:tcW w:w="4129" w:type="dxa"/>
            <w:gridSpan w:val="2"/>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eastAsia="zh-CN"/>
              </w:rPr>
              <w:t>和润</w:t>
            </w:r>
            <w:r>
              <w:rPr>
                <w:rFonts w:hint="eastAsia" w:ascii="宋体" w:hAnsi="宋体" w:eastAsia="宋体"/>
                <w:sz w:val="24"/>
                <w:szCs w:val="24"/>
                <w:lang w:val="en-US" w:eastAsia="zh-CN"/>
              </w:rPr>
              <w:t>楼</w:t>
            </w:r>
          </w:p>
        </w:tc>
        <w:tc>
          <w:tcPr>
            <w:tcW w:w="1296" w:type="dxa"/>
            <w:gridSpan w:val="2"/>
            <w:vAlign w:val="center"/>
          </w:tcPr>
          <w:p>
            <w:pPr>
              <w:jc w:val="center"/>
              <w:rPr>
                <w:rFonts w:ascii="宋体" w:hAnsi="宋体" w:eastAsia="宋体"/>
                <w:b/>
                <w:sz w:val="24"/>
                <w:szCs w:val="24"/>
              </w:rPr>
            </w:pPr>
            <w:r>
              <w:rPr>
                <w:rFonts w:hint="eastAsia" w:ascii="宋体" w:hAnsi="宋体" w:eastAsia="宋体"/>
                <w:b/>
                <w:sz w:val="24"/>
                <w:szCs w:val="24"/>
              </w:rPr>
              <w:t>学  时</w:t>
            </w:r>
          </w:p>
        </w:tc>
        <w:tc>
          <w:tcPr>
            <w:tcW w:w="1855" w:type="dxa"/>
            <w:gridSpan w:val="2"/>
            <w:vAlign w:val="center"/>
          </w:tcPr>
          <w:p>
            <w:pPr>
              <w:jc w:val="center"/>
              <w:rPr>
                <w:rFonts w:ascii="Times New Roman" w:hAnsi="Times New Roman" w:eastAsia="宋体" w:cs="Times New Roman"/>
                <w:sz w:val="24"/>
                <w:szCs w:val="24"/>
              </w:rPr>
            </w:pPr>
            <w:r>
              <w:rPr>
                <w:rFonts w:hint="eastAsia" w:ascii="Times New Roman" w:hAnsi="宋体" w:eastAsia="宋体" w:cs="Times New Roman"/>
                <w:sz w:val="24"/>
                <w:szCs w:val="24"/>
                <w:lang w:val="en-US" w:eastAsia="zh-CN"/>
              </w:rPr>
              <w:t>6</w:t>
            </w:r>
            <w:r>
              <w:rPr>
                <w:rFonts w:ascii="Times New Roman" w:hAnsi="宋体" w:eastAsia="宋体" w:cs="Times New Roman"/>
                <w:sz w:val="24"/>
                <w:szCs w:val="24"/>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vAlign w:val="center"/>
          </w:tcPr>
          <w:p>
            <w:pPr>
              <w:jc w:val="center"/>
              <w:rPr>
                <w:rFonts w:ascii="宋体" w:hAnsi="宋体" w:eastAsia="宋体"/>
                <w:b/>
                <w:sz w:val="24"/>
                <w:szCs w:val="24"/>
              </w:rPr>
            </w:pPr>
            <w:r>
              <w:rPr>
                <w:rFonts w:hint="eastAsia" w:ascii="宋体" w:hAnsi="宋体" w:eastAsia="宋体"/>
                <w:b/>
                <w:sz w:val="24"/>
                <w:szCs w:val="24"/>
              </w:rPr>
              <w:t>教学目标</w:t>
            </w:r>
          </w:p>
        </w:tc>
        <w:tc>
          <w:tcPr>
            <w:tcW w:w="2641" w:type="dxa"/>
            <w:vAlign w:val="center"/>
          </w:tcPr>
          <w:p>
            <w:pPr>
              <w:jc w:val="center"/>
              <w:rPr>
                <w:rFonts w:ascii="宋体" w:hAnsi="宋体" w:eastAsia="宋体"/>
                <w:b/>
                <w:sz w:val="24"/>
                <w:szCs w:val="24"/>
              </w:rPr>
            </w:pPr>
            <w:r>
              <w:rPr>
                <w:rFonts w:hint="eastAsia" w:ascii="宋体" w:hAnsi="宋体" w:eastAsia="宋体"/>
                <w:b/>
                <w:sz w:val="24"/>
                <w:szCs w:val="24"/>
              </w:rPr>
              <w:t>知识目标</w:t>
            </w:r>
          </w:p>
        </w:tc>
        <w:tc>
          <w:tcPr>
            <w:tcW w:w="2400" w:type="dxa"/>
            <w:gridSpan w:val="2"/>
            <w:vAlign w:val="center"/>
          </w:tcPr>
          <w:p>
            <w:pPr>
              <w:jc w:val="center"/>
              <w:rPr>
                <w:rFonts w:ascii="宋体" w:hAnsi="宋体" w:eastAsia="宋体"/>
                <w:b/>
                <w:sz w:val="24"/>
                <w:szCs w:val="24"/>
              </w:rPr>
            </w:pPr>
            <w:r>
              <w:rPr>
                <w:rFonts w:hint="eastAsia" w:ascii="宋体" w:hAnsi="宋体" w:eastAsia="宋体"/>
                <w:b/>
                <w:sz w:val="24"/>
                <w:szCs w:val="24"/>
              </w:rPr>
              <w:t>能力目标</w:t>
            </w:r>
          </w:p>
        </w:tc>
        <w:tc>
          <w:tcPr>
            <w:tcW w:w="2239" w:type="dxa"/>
            <w:gridSpan w:val="3"/>
            <w:vAlign w:val="center"/>
          </w:tcPr>
          <w:p>
            <w:pPr>
              <w:jc w:val="center"/>
              <w:rPr>
                <w:rFonts w:ascii="宋体" w:hAnsi="宋体" w:eastAsia="宋体"/>
                <w:b/>
                <w:sz w:val="24"/>
                <w:szCs w:val="24"/>
              </w:rPr>
            </w:pPr>
            <w:r>
              <w:rPr>
                <w:rFonts w:hint="eastAsia" w:ascii="宋体" w:hAnsi="宋体" w:eastAsia="宋体"/>
                <w:b/>
                <w:sz w:val="24"/>
                <w:szCs w:val="24"/>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8" w:hRule="atLeast"/>
        </w:trPr>
        <w:tc>
          <w:tcPr>
            <w:tcW w:w="1242" w:type="dxa"/>
            <w:vMerge w:val="continue"/>
            <w:vAlign w:val="center"/>
          </w:tcPr>
          <w:p>
            <w:pPr>
              <w:jc w:val="center"/>
              <w:rPr>
                <w:rFonts w:ascii="宋体" w:hAnsi="宋体" w:eastAsia="宋体"/>
                <w:b/>
                <w:sz w:val="24"/>
                <w:szCs w:val="24"/>
              </w:rPr>
            </w:pPr>
          </w:p>
        </w:tc>
        <w:tc>
          <w:tcPr>
            <w:tcW w:w="2641" w:type="dxa"/>
            <w:vAlign w:val="center"/>
          </w:tcPr>
          <w:p>
            <w:pPr>
              <w:pStyle w:val="12"/>
              <w:numPr>
                <w:numId w:val="0"/>
              </w:numPr>
              <w:rPr>
                <w:rFonts w:hint="default" w:ascii="宋体" w:hAnsi="宋体" w:eastAsia="宋体"/>
                <w:sz w:val="24"/>
                <w:szCs w:val="24"/>
                <w:lang w:val="en-US" w:eastAsia="zh-CN"/>
              </w:rPr>
            </w:pPr>
            <w:r>
              <w:rPr>
                <w:rFonts w:hint="eastAsia" w:ascii="宋体" w:hAnsi="宋体" w:eastAsia="宋体"/>
                <w:sz w:val="24"/>
                <w:szCs w:val="24"/>
                <w:lang w:val="en-US" w:eastAsia="zh-CN"/>
              </w:rPr>
              <w:t>1.理解智力障碍的定义、分类、评估</w:t>
            </w:r>
          </w:p>
          <w:p>
            <w:pPr>
              <w:pStyle w:val="12"/>
              <w:numPr>
                <w:numId w:val="0"/>
              </w:numPr>
              <w:rPr>
                <w:rFonts w:hint="default" w:ascii="宋体" w:hAnsi="宋体" w:eastAsia="宋体"/>
                <w:sz w:val="24"/>
                <w:szCs w:val="24"/>
                <w:lang w:val="en-US" w:eastAsia="zh-CN"/>
              </w:rPr>
            </w:pPr>
            <w:r>
              <w:rPr>
                <w:rFonts w:hint="eastAsia" w:ascii="宋体" w:hAnsi="宋体" w:eastAsia="宋体"/>
                <w:sz w:val="24"/>
                <w:szCs w:val="24"/>
                <w:lang w:val="en-US" w:eastAsia="zh-CN"/>
              </w:rPr>
              <w:t>2.明确智力障碍儿童的心理和行为特征</w:t>
            </w:r>
          </w:p>
          <w:p>
            <w:pPr>
              <w:pStyle w:val="12"/>
              <w:numPr>
                <w:ilvl w:val="0"/>
                <w:numId w:val="0"/>
              </w:numPr>
              <w:rPr>
                <w:rFonts w:hint="default" w:ascii="宋体" w:hAnsi="宋体" w:eastAsia="宋体"/>
                <w:sz w:val="24"/>
                <w:szCs w:val="24"/>
                <w:lang w:val="en-US" w:eastAsia="zh-CN"/>
              </w:rPr>
            </w:pPr>
            <w:r>
              <w:rPr>
                <w:rFonts w:hint="eastAsia" w:ascii="宋体" w:hAnsi="宋体" w:eastAsia="宋体"/>
                <w:sz w:val="24"/>
                <w:szCs w:val="24"/>
                <w:lang w:val="en-US" w:eastAsia="zh-CN"/>
              </w:rPr>
              <w:t>3.掌握智力障碍儿童早期训练与教育的内容及方法</w:t>
            </w:r>
          </w:p>
        </w:tc>
        <w:tc>
          <w:tcPr>
            <w:tcW w:w="2400" w:type="dxa"/>
            <w:gridSpan w:val="2"/>
            <w:vAlign w:val="center"/>
          </w:tcPr>
          <w:p>
            <w:pPr>
              <w:pStyle w:val="12"/>
              <w:numPr>
                <w:ilvl w:val="0"/>
                <w:numId w:val="0"/>
              </w:numPr>
              <w:ind w:leftChars="0"/>
              <w:rPr>
                <w:rFonts w:hint="default" w:ascii="宋体" w:hAnsi="宋体" w:eastAsia="宋体"/>
                <w:sz w:val="24"/>
                <w:szCs w:val="24"/>
                <w:lang w:val="en-US" w:eastAsia="zh-CN"/>
              </w:rPr>
            </w:pPr>
            <w:r>
              <w:rPr>
                <w:rFonts w:hint="eastAsia" w:ascii="宋体" w:hAnsi="宋体" w:eastAsia="宋体"/>
                <w:sz w:val="24"/>
                <w:szCs w:val="24"/>
                <w:lang w:val="en-US" w:eastAsia="zh-CN"/>
              </w:rPr>
              <w:t>1.学会根据智力障碍儿童的学习特点设计教学活动</w:t>
            </w:r>
          </w:p>
          <w:p>
            <w:pPr>
              <w:pStyle w:val="12"/>
              <w:numPr>
                <w:ilvl w:val="0"/>
                <w:numId w:val="0"/>
              </w:numPr>
              <w:ind w:leftChars="0"/>
              <w:rPr>
                <w:rFonts w:hint="default" w:ascii="宋体" w:hAnsi="宋体" w:eastAsia="宋体"/>
                <w:sz w:val="24"/>
                <w:szCs w:val="24"/>
                <w:lang w:val="en-US" w:eastAsia="zh-CN"/>
              </w:rPr>
            </w:pPr>
            <w:r>
              <w:rPr>
                <w:rFonts w:hint="eastAsia" w:ascii="宋体" w:hAnsi="宋体" w:eastAsia="宋体"/>
                <w:sz w:val="24"/>
                <w:szCs w:val="24"/>
                <w:lang w:val="en-US" w:eastAsia="zh-CN"/>
              </w:rPr>
              <w:t>2.学会灵活运用针对智力障碍儿童的教学方法</w:t>
            </w:r>
          </w:p>
        </w:tc>
        <w:tc>
          <w:tcPr>
            <w:tcW w:w="2239" w:type="dxa"/>
            <w:gridSpan w:val="3"/>
            <w:vAlign w:val="center"/>
          </w:tcPr>
          <w:p>
            <w:pPr>
              <w:pStyle w:val="12"/>
              <w:numPr>
                <w:ilvl w:val="0"/>
                <w:numId w:val="0"/>
              </w:numPr>
              <w:ind w:leftChars="0"/>
              <w:rPr>
                <w:rFonts w:hint="default" w:ascii="宋体" w:hAnsi="宋体" w:eastAsia="宋体"/>
                <w:sz w:val="24"/>
                <w:szCs w:val="24"/>
                <w:lang w:val="en-US" w:eastAsia="zh-CN"/>
              </w:rPr>
            </w:pPr>
            <w:r>
              <w:rPr>
                <w:rFonts w:hint="eastAsia" w:ascii="宋体" w:hAnsi="宋体" w:eastAsia="宋体"/>
                <w:sz w:val="24"/>
                <w:szCs w:val="24"/>
                <w:lang w:val="en-US" w:eastAsia="zh-CN"/>
              </w:rPr>
              <w:t>1.懂得智力障碍儿童早期训练与指导的意义</w:t>
            </w:r>
          </w:p>
          <w:p>
            <w:pPr>
              <w:pStyle w:val="12"/>
              <w:numPr>
                <w:ilvl w:val="0"/>
                <w:numId w:val="0"/>
              </w:numPr>
              <w:ind w:leftChars="0"/>
              <w:rPr>
                <w:rFonts w:hint="default" w:ascii="宋体" w:hAnsi="宋体" w:eastAsia="宋体"/>
                <w:sz w:val="24"/>
                <w:szCs w:val="24"/>
                <w:lang w:val="en-US" w:eastAsia="zh-CN"/>
              </w:rPr>
            </w:pPr>
            <w:r>
              <w:rPr>
                <w:rFonts w:hint="eastAsia" w:ascii="宋体" w:hAnsi="宋体" w:eastAsia="宋体"/>
                <w:sz w:val="24"/>
                <w:szCs w:val="24"/>
                <w:lang w:val="en-US" w:eastAsia="zh-CN"/>
              </w:rPr>
              <w:t>2.树立正确的智障儿童教育观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rPr>
                <w:rFonts w:ascii="宋体" w:hAnsi="宋体" w:eastAsia="宋体"/>
                <w:b/>
                <w:sz w:val="24"/>
                <w:szCs w:val="24"/>
              </w:rPr>
            </w:pPr>
            <w:r>
              <w:rPr>
                <w:rFonts w:hint="eastAsia" w:ascii="宋体" w:hAnsi="宋体" w:eastAsia="宋体"/>
                <w:b/>
                <w:sz w:val="24"/>
                <w:szCs w:val="24"/>
              </w:rPr>
              <w:t>重点难点</w:t>
            </w:r>
          </w:p>
          <w:p>
            <w:pPr>
              <w:jc w:val="center"/>
              <w:rPr>
                <w:rFonts w:ascii="宋体" w:hAnsi="宋体" w:eastAsia="宋体"/>
                <w:b/>
                <w:sz w:val="24"/>
                <w:szCs w:val="24"/>
              </w:rPr>
            </w:pPr>
            <w:r>
              <w:rPr>
                <w:rFonts w:hint="eastAsia" w:ascii="宋体" w:hAnsi="宋体" w:eastAsia="宋体"/>
                <w:b/>
                <w:sz w:val="24"/>
                <w:szCs w:val="24"/>
              </w:rPr>
              <w:t>及解决办法</w:t>
            </w:r>
          </w:p>
        </w:tc>
        <w:tc>
          <w:tcPr>
            <w:tcW w:w="7280" w:type="dxa"/>
            <w:gridSpan w:val="6"/>
            <w:vAlign w:val="center"/>
          </w:tcPr>
          <w:p>
            <w:pPr>
              <w:rPr>
                <w:rFonts w:hint="default" w:ascii="宋体" w:hAnsi="宋体" w:eastAsia="宋体"/>
                <w:sz w:val="24"/>
                <w:szCs w:val="24"/>
                <w:lang w:val="en-US" w:eastAsia="zh-CN"/>
              </w:rPr>
            </w:pPr>
            <w:r>
              <w:rPr>
                <w:rFonts w:hint="eastAsia" w:ascii="宋体" w:hAnsi="宋体" w:eastAsia="宋体"/>
                <w:sz w:val="24"/>
                <w:szCs w:val="24"/>
              </w:rPr>
              <w:t>重难点：</w:t>
            </w:r>
            <w:r>
              <w:rPr>
                <w:rFonts w:hint="eastAsia" w:ascii="宋体" w:hAnsi="宋体" w:eastAsia="宋体"/>
                <w:sz w:val="24"/>
                <w:szCs w:val="24"/>
                <w:lang w:val="en-US" w:eastAsia="zh-CN"/>
              </w:rPr>
              <w:t>针对智力障碍儿童教学活动的设计、教学方法的灵活运用</w:t>
            </w:r>
          </w:p>
          <w:p>
            <w:pPr>
              <w:rPr>
                <w:rFonts w:hint="default" w:ascii="宋体" w:hAnsi="宋体" w:eastAsia="宋体"/>
                <w:sz w:val="24"/>
                <w:szCs w:val="24"/>
                <w:lang w:val="en-US" w:eastAsia="zh-CN"/>
              </w:rPr>
            </w:pPr>
            <w:r>
              <w:rPr>
                <w:rFonts w:hint="eastAsia" w:ascii="宋体" w:hAnsi="宋体" w:eastAsia="宋体"/>
                <w:sz w:val="24"/>
                <w:szCs w:val="24"/>
              </w:rPr>
              <w:t>解决办法：</w:t>
            </w:r>
            <w:r>
              <w:rPr>
                <w:rFonts w:hint="eastAsia" w:ascii="宋体" w:hAnsi="宋体" w:eastAsia="宋体"/>
                <w:sz w:val="24"/>
                <w:szCs w:val="24"/>
                <w:lang w:eastAsia="zh-CN"/>
              </w:rPr>
              <w:t>案例法，</w:t>
            </w:r>
            <w:r>
              <w:rPr>
                <w:rFonts w:hint="eastAsia" w:ascii="宋体" w:hAnsi="宋体" w:eastAsia="宋体"/>
                <w:sz w:val="24"/>
                <w:szCs w:val="24"/>
                <w:lang w:val="en-US" w:eastAsia="zh-CN"/>
              </w:rPr>
              <w:t>模仿法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rPr>
                <w:rFonts w:ascii="宋体" w:hAnsi="宋体" w:eastAsia="宋体"/>
                <w:b/>
                <w:sz w:val="24"/>
                <w:szCs w:val="24"/>
              </w:rPr>
            </w:pPr>
            <w:r>
              <w:rPr>
                <w:rFonts w:hint="eastAsia" w:ascii="宋体" w:hAnsi="宋体" w:eastAsia="宋体"/>
                <w:b/>
                <w:sz w:val="24"/>
                <w:szCs w:val="24"/>
              </w:rPr>
              <w:t>教学过程</w:t>
            </w:r>
          </w:p>
          <w:p>
            <w:pPr>
              <w:jc w:val="center"/>
              <w:rPr>
                <w:rFonts w:ascii="宋体" w:hAnsi="宋体" w:eastAsia="宋体"/>
                <w:b/>
                <w:sz w:val="24"/>
                <w:szCs w:val="24"/>
              </w:rPr>
            </w:pPr>
            <w:r>
              <w:rPr>
                <w:rFonts w:hint="eastAsia" w:ascii="宋体" w:hAnsi="宋体" w:eastAsia="宋体"/>
                <w:b/>
                <w:sz w:val="24"/>
                <w:szCs w:val="24"/>
              </w:rPr>
              <w:t>与时间分配</w:t>
            </w:r>
          </w:p>
        </w:tc>
        <w:tc>
          <w:tcPr>
            <w:tcW w:w="6325" w:type="dxa"/>
            <w:gridSpan w:val="5"/>
            <w:vAlign w:val="center"/>
          </w:tcPr>
          <w:p>
            <w:pPr>
              <w:jc w:val="center"/>
              <w:rPr>
                <w:rFonts w:ascii="宋体" w:hAnsi="宋体" w:eastAsia="宋体"/>
                <w:b/>
                <w:sz w:val="24"/>
                <w:szCs w:val="24"/>
              </w:rPr>
            </w:pPr>
            <w:r>
              <w:rPr>
                <w:rFonts w:hint="eastAsia" w:ascii="宋体" w:hAnsi="宋体" w:eastAsia="宋体"/>
                <w:b/>
                <w:sz w:val="24"/>
                <w:szCs w:val="24"/>
              </w:rPr>
              <w:t>主要教学内容</w:t>
            </w:r>
          </w:p>
        </w:tc>
        <w:tc>
          <w:tcPr>
            <w:tcW w:w="955" w:type="dxa"/>
            <w:vAlign w:val="center"/>
          </w:tcPr>
          <w:p>
            <w:pPr>
              <w:jc w:val="center"/>
              <w:rPr>
                <w:rFonts w:hint="eastAsia" w:ascii="宋体" w:hAnsi="宋体" w:eastAsia="宋体"/>
                <w:b/>
                <w:sz w:val="24"/>
                <w:szCs w:val="24"/>
              </w:rPr>
            </w:pPr>
            <w:r>
              <w:rPr>
                <w:rFonts w:hint="eastAsia" w:ascii="宋体" w:hAnsi="宋体" w:eastAsia="宋体"/>
                <w:b/>
                <w:sz w:val="24"/>
                <w:szCs w:val="24"/>
              </w:rPr>
              <w:t>教学</w:t>
            </w:r>
          </w:p>
          <w:p>
            <w:pPr>
              <w:jc w:val="center"/>
              <w:rPr>
                <w:rFonts w:ascii="宋体" w:hAnsi="宋体" w:eastAsia="宋体"/>
                <w:b/>
                <w:sz w:val="24"/>
                <w:szCs w:val="24"/>
              </w:rPr>
            </w:pPr>
            <w:r>
              <w:rPr>
                <w:rFonts w:hint="eastAsia" w:ascii="宋体" w:hAnsi="宋体" w:eastAsia="宋体"/>
                <w:b/>
                <w:sz w:val="24"/>
                <w:szCs w:val="24"/>
              </w:rPr>
              <w:t>方法</w:t>
            </w:r>
          </w:p>
          <w:p>
            <w:pPr>
              <w:jc w:val="center"/>
              <w:rPr>
                <w:rFonts w:ascii="宋体" w:hAnsi="宋体" w:eastAsia="宋体"/>
                <w:b/>
                <w:sz w:val="24"/>
                <w:szCs w:val="24"/>
              </w:rPr>
            </w:pPr>
            <w:r>
              <w:rPr>
                <w:rFonts w:hint="eastAsia" w:ascii="宋体" w:hAnsi="宋体" w:eastAsia="宋体"/>
                <w:b/>
                <w:sz w:val="24"/>
                <w:szCs w:val="24"/>
              </w:rPr>
              <w:t>与手段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trPr>
        <w:tc>
          <w:tcPr>
            <w:tcW w:w="1242" w:type="dxa"/>
            <w:vAlign w:val="center"/>
          </w:tcPr>
          <w:p>
            <w:pPr>
              <w:jc w:val="center"/>
              <w:rPr>
                <w:rFonts w:hint="default"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第一课时</w:t>
            </w:r>
          </w:p>
        </w:tc>
        <w:tc>
          <w:tcPr>
            <w:tcW w:w="6325" w:type="dxa"/>
            <w:gridSpan w:val="5"/>
            <w:vAlign w:val="center"/>
          </w:tcPr>
          <w:p>
            <w:pPr>
              <w:pStyle w:val="12"/>
              <w:numPr>
                <w:ilvl w:val="0"/>
                <w:numId w:val="0"/>
              </w:numPr>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1.观看微课视频了解智力障碍的定义、智力障碍的分类、成因</w:t>
            </w:r>
          </w:p>
          <w:p>
            <w:pPr>
              <w:pStyle w:val="12"/>
              <w:numPr>
                <w:ilvl w:val="0"/>
                <w:numId w:val="0"/>
              </w:numPr>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2.结合数据分析智力障碍的发生率</w:t>
            </w:r>
          </w:p>
          <w:p>
            <w:pPr>
              <w:pStyle w:val="12"/>
              <w:numPr>
                <w:ilvl w:val="0"/>
                <w:numId w:val="0"/>
              </w:numPr>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3.PPT辅助讲解智力障碍的预防</w:t>
            </w:r>
          </w:p>
          <w:p>
            <w:pPr>
              <w:pStyle w:val="12"/>
              <w:numPr>
                <w:ilvl w:val="0"/>
                <w:numId w:val="0"/>
              </w:numPr>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4.利用图表讲解智力障碍的级别</w:t>
            </w:r>
          </w:p>
          <w:p>
            <w:pPr>
              <w:pStyle w:val="12"/>
              <w:numPr>
                <w:ilvl w:val="0"/>
                <w:numId w:val="0"/>
              </w:numPr>
              <w:jc w:val="left"/>
              <w:rPr>
                <w:rFonts w:hint="default" w:ascii="Times New Roman" w:hAnsi="Times New Roman" w:eastAsia="宋体" w:cs="Times New Roman"/>
                <w:sz w:val="24"/>
                <w:szCs w:val="24"/>
                <w:lang w:val="en-US" w:eastAsia="zh-CN"/>
              </w:rPr>
            </w:pPr>
          </w:p>
        </w:tc>
        <w:tc>
          <w:tcPr>
            <w:tcW w:w="955" w:type="dxa"/>
            <w:vAlign w:val="center"/>
          </w:tcPr>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钉钉直播、在线教学平台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1242" w:type="dxa"/>
            <w:vAlign w:val="center"/>
          </w:tcPr>
          <w:p>
            <w:pPr>
              <w:jc w:val="center"/>
              <w:rPr>
                <w:rFonts w:hint="default" w:ascii="Times New Roman" w:hAnsi="Times New Roman" w:eastAsia="宋体" w:cs="Times New Roman"/>
                <w:b/>
                <w:kern w:val="2"/>
                <w:sz w:val="24"/>
                <w:szCs w:val="24"/>
                <w:lang w:val="en-US" w:eastAsia="zh-CN" w:bidi="ar-SA"/>
              </w:rPr>
            </w:pPr>
            <w:r>
              <w:rPr>
                <w:rFonts w:hint="eastAsia" w:ascii="Times New Roman" w:hAnsi="宋体" w:eastAsia="宋体" w:cs="Times New Roman"/>
                <w:b/>
                <w:sz w:val="24"/>
                <w:szCs w:val="24"/>
                <w:lang w:val="en-US" w:eastAsia="zh-CN"/>
              </w:rPr>
              <w:t>第二课时</w:t>
            </w:r>
          </w:p>
        </w:tc>
        <w:tc>
          <w:tcPr>
            <w:tcW w:w="6325" w:type="dxa"/>
            <w:gridSpan w:val="5"/>
            <w:shd w:val="clear" w:color="auto" w:fill="auto"/>
            <w:vAlign w:val="center"/>
          </w:tcPr>
          <w:p>
            <w:pPr>
              <w:pStyle w:val="12"/>
              <w:numPr>
                <w:numId w:val="0"/>
              </w:num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1.结合视频和PPT介绍智力障碍儿童的心理特征</w:t>
            </w:r>
          </w:p>
          <w:p>
            <w:pPr>
              <w:pStyle w:val="12"/>
              <w:numPr>
                <w:numId w:val="0"/>
              </w:num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感知觉的主动选择功能较差，不会积极主动观察周围世界</w:t>
            </w:r>
          </w:p>
          <w:p>
            <w:pPr>
              <w:pStyle w:val="12"/>
              <w:numPr>
                <w:numId w:val="0"/>
              </w:num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注意力容易分散，注意范围非常狭窄，注意分配困难</w:t>
            </w:r>
          </w:p>
          <w:p>
            <w:pPr>
              <w:pStyle w:val="12"/>
              <w:numPr>
                <w:numId w:val="0"/>
              </w:num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记忆过程缓慢、记忆容量小、记忆持续时间短</w:t>
            </w:r>
          </w:p>
          <w:p>
            <w:pPr>
              <w:pStyle w:val="12"/>
              <w:numPr>
                <w:numId w:val="0"/>
              </w:num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语言发展速度相对缓慢，有些儿童版友发音构音障碍</w:t>
            </w:r>
          </w:p>
          <w:p>
            <w:pPr>
              <w:pStyle w:val="12"/>
              <w:numPr>
                <w:numId w:val="0"/>
              </w:numPr>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思维过程缓慢、不灵活、概况能力差</w:t>
            </w:r>
          </w:p>
          <w:p>
            <w:pPr>
              <w:pStyle w:val="12"/>
              <w:numPr>
                <w:numId w:val="0"/>
              </w:num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2.通过案例讲解智力障碍儿童的行为特征</w:t>
            </w:r>
          </w:p>
          <w:p>
            <w:pPr>
              <w:pStyle w:val="12"/>
              <w:numPr>
                <w:numId w:val="0"/>
              </w:num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生活自理能力差</w:t>
            </w:r>
          </w:p>
          <w:p>
            <w:pPr>
              <w:pStyle w:val="12"/>
              <w:numPr>
                <w:numId w:val="0"/>
              </w:num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社会性发展水平低、社会交往能力差</w:t>
            </w:r>
          </w:p>
          <w:p>
            <w:pPr>
              <w:pStyle w:val="12"/>
              <w:numPr>
                <w:numId w:val="0"/>
              </w:num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意志力薄弱、高级情感发展迟缓</w:t>
            </w:r>
          </w:p>
          <w:p>
            <w:pPr>
              <w:pStyle w:val="12"/>
              <w:numPr>
                <w:numId w:val="0"/>
              </w:num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攻击性、自伤、暴燥易怒等异常行为</w:t>
            </w:r>
          </w:p>
          <w:p>
            <w:pPr>
              <w:pStyle w:val="12"/>
              <w:numPr>
                <w:numId w:val="0"/>
              </w:num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3.观看《阿甘正传》电影片段展示智障儿童的优秀特质 </w:t>
            </w:r>
          </w:p>
          <w:p>
            <w:pPr>
              <w:pStyle w:val="12"/>
              <w:numPr>
                <w:ilvl w:val="0"/>
                <w:numId w:val="0"/>
              </w:numPr>
              <w:jc w:val="left"/>
              <w:rPr>
                <w:rFonts w:hint="default" w:ascii="Times New Roman" w:hAnsi="Times New Roman" w:eastAsia="宋体" w:cs="Times New Roman"/>
                <w:kern w:val="2"/>
                <w:sz w:val="24"/>
                <w:szCs w:val="24"/>
                <w:lang w:val="en-US" w:eastAsia="zh-CN" w:bidi="ar-SA"/>
              </w:rPr>
            </w:pPr>
          </w:p>
        </w:tc>
        <w:tc>
          <w:tcPr>
            <w:tcW w:w="955" w:type="dxa"/>
            <w:vAlign w:val="center"/>
          </w:tcPr>
          <w:p>
            <w:pPr>
              <w:rPr>
                <w:rFonts w:hint="eastAsia" w:ascii="Times New Roman" w:hAnsi="宋体" w:eastAsia="宋体" w:cs="Times New Roman"/>
                <w:sz w:val="24"/>
                <w:szCs w:val="24"/>
                <w:lang w:eastAsia="zh-CN"/>
              </w:rPr>
            </w:pPr>
            <w:r>
              <w:rPr>
                <w:rFonts w:hint="eastAsia" w:ascii="Times New Roman" w:hAnsi="宋体" w:eastAsia="宋体" w:cs="Times New Roman"/>
                <w:sz w:val="24"/>
                <w:szCs w:val="24"/>
                <w:lang w:eastAsia="zh-CN"/>
              </w:rPr>
              <w:t>手段：</w:t>
            </w:r>
          </w:p>
          <w:p>
            <w:pPr>
              <w:rPr>
                <w:rFonts w:hint="default" w:ascii="Times New Roman" w:hAnsi="宋体" w:eastAsia="宋体" w:cs="Times New Roman"/>
                <w:sz w:val="24"/>
                <w:szCs w:val="24"/>
                <w:lang w:val="en-US" w:eastAsia="zh-CN"/>
              </w:rPr>
            </w:pPr>
            <w:r>
              <w:rPr>
                <w:rFonts w:hint="eastAsia" w:ascii="Times New Roman" w:hAnsi="宋体" w:eastAsia="宋体" w:cs="Times New Roman"/>
                <w:sz w:val="24"/>
                <w:szCs w:val="24"/>
                <w:lang w:eastAsia="zh-CN"/>
              </w:rPr>
              <w:t>校级在线平台、雨课堂、</w:t>
            </w:r>
            <w:r>
              <w:rPr>
                <w:rFonts w:hint="eastAsia" w:ascii="Times New Roman" w:hAnsi="宋体" w:eastAsia="宋体" w:cs="Times New Roman"/>
                <w:sz w:val="24"/>
                <w:szCs w:val="24"/>
                <w:lang w:val="en-US" w:eastAsia="zh-CN"/>
              </w:rPr>
              <w:t>钉钉群</w:t>
            </w:r>
          </w:p>
          <w:p>
            <w:pPr>
              <w:rPr>
                <w:rFonts w:hint="eastAsia" w:ascii="Times New Roman" w:hAnsi="宋体" w:eastAsia="宋体" w:cs="Times New Roman"/>
                <w:sz w:val="24"/>
                <w:szCs w:val="24"/>
              </w:rPr>
            </w:pPr>
          </w:p>
          <w:p>
            <w:pPr>
              <w:rPr>
                <w:rFonts w:hint="eastAsia" w:ascii="Times New Roman" w:hAnsi="宋体" w:eastAsia="宋体" w:cs="Times New Roman"/>
                <w:sz w:val="24"/>
                <w:szCs w:val="24"/>
              </w:rPr>
            </w:pPr>
          </w:p>
          <w:p>
            <w:pPr>
              <w:rPr>
                <w:rFonts w:hint="eastAsia" w:ascii="Times New Roman" w:hAnsi="宋体" w:eastAsia="宋体" w:cs="Times New Roman"/>
                <w:sz w:val="24"/>
                <w:szCs w:val="24"/>
                <w:lang w:eastAsia="zh-CN"/>
              </w:rPr>
            </w:pPr>
            <w:r>
              <w:rPr>
                <w:rFonts w:hint="eastAsia" w:ascii="Times New Roman" w:hAnsi="宋体" w:eastAsia="宋体" w:cs="Times New Roman"/>
                <w:sz w:val="24"/>
                <w:szCs w:val="24"/>
                <w:lang w:eastAsia="zh-CN"/>
              </w:rPr>
              <w:t>方法：</w:t>
            </w:r>
          </w:p>
          <w:p>
            <w:pPr>
              <w:rPr>
                <w:rFonts w:hint="eastAsia" w:ascii="Times New Roman" w:hAnsi="宋体" w:eastAsia="宋体" w:cs="Times New Roman"/>
                <w:sz w:val="24"/>
                <w:szCs w:val="24"/>
                <w:lang w:eastAsia="zh-CN"/>
              </w:rPr>
            </w:pPr>
            <w:r>
              <w:rPr>
                <w:rFonts w:hint="eastAsia" w:ascii="Times New Roman" w:hAnsi="宋体" w:eastAsia="宋体" w:cs="Times New Roman"/>
                <w:sz w:val="24"/>
                <w:szCs w:val="24"/>
                <w:lang w:eastAsia="zh-CN"/>
              </w:rPr>
              <w:t>讨论</w:t>
            </w:r>
            <w:r>
              <w:rPr>
                <w:rFonts w:hint="eastAsia" w:ascii="Times New Roman" w:hAnsi="宋体" w:eastAsia="宋体" w:cs="Times New Roman"/>
                <w:sz w:val="24"/>
                <w:szCs w:val="24"/>
              </w:rPr>
              <w:t>法</w:t>
            </w:r>
            <w:r>
              <w:rPr>
                <w:rFonts w:hint="eastAsia" w:ascii="Times New Roman" w:hAnsi="宋体" w:eastAsia="宋体" w:cs="Times New Roman"/>
                <w:sz w:val="24"/>
                <w:szCs w:val="24"/>
                <w:lang w:eastAsia="zh-CN"/>
              </w:rPr>
              <w:t>，读书指导法，讲解法、案例法</w:t>
            </w:r>
          </w:p>
          <w:p>
            <w:pPr>
              <w:rPr>
                <w:rFonts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242" w:type="dxa"/>
            <w:vAlign w:val="center"/>
          </w:tcPr>
          <w:p>
            <w:pPr>
              <w:jc w:val="center"/>
              <w:rPr>
                <w:rFonts w:hint="default"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第三课时</w:t>
            </w:r>
          </w:p>
        </w:tc>
        <w:tc>
          <w:tcPr>
            <w:tcW w:w="6325" w:type="dxa"/>
            <w:gridSpan w:val="5"/>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PPT辅助介绍智力障碍儿童早期训练与指导的目的和意义。</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使智障儿童在德智体美各方面全面发展，补偿缺陷，培养其生活自理、认知、交往及社会适应能力。</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对智障儿童自身意义、对家庭的意义、对社会的意义</w:t>
            </w:r>
          </w:p>
          <w:p>
            <w:pPr>
              <w:numPr>
                <w:ilvl w:val="0"/>
                <w:numId w:val="1"/>
              </w:numPr>
              <w:ind w:left="0" w:leftChars="0" w:firstLine="0" w:firstLineChars="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运用案例讲解针对智障儿童早期训练与指导的一般原则</w:t>
            </w:r>
          </w:p>
          <w:p>
            <w:pPr>
              <w:numPr>
                <w:numId w:val="0"/>
              </w:numPr>
              <w:ind w:leftChars="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全面发展原则、个别化教育原则、激励性原则、直观性原则、小步骤训练原则、巩固性原因、基础性和系统性原则、游戏性原则、补偿性原则</w:t>
            </w:r>
          </w:p>
        </w:tc>
        <w:tc>
          <w:tcPr>
            <w:tcW w:w="955" w:type="dxa"/>
            <w:vAlign w:val="center"/>
          </w:tcPr>
          <w:p>
            <w:pPr>
              <w:rPr>
                <w:rFonts w:hint="eastAsia" w:ascii="宋体" w:hAnsi="宋体" w:eastAsia="宋体"/>
                <w:sz w:val="24"/>
                <w:szCs w:val="24"/>
                <w:lang w:eastAsia="zh-CN"/>
              </w:rPr>
            </w:pPr>
            <w:r>
              <w:rPr>
                <w:rFonts w:hint="eastAsia" w:ascii="宋体" w:hAnsi="宋体" w:eastAsia="宋体"/>
                <w:sz w:val="24"/>
                <w:szCs w:val="24"/>
                <w:lang w:eastAsia="zh-CN"/>
              </w:rPr>
              <w:t>方法：讲解法</w:t>
            </w:r>
          </w:p>
          <w:p>
            <w:pPr>
              <w:rPr>
                <w:rFonts w:hint="default" w:ascii="宋体" w:hAnsi="宋体" w:eastAsia="宋体"/>
                <w:sz w:val="24"/>
                <w:szCs w:val="24"/>
                <w:lang w:val="en-US" w:eastAsia="zh-CN"/>
              </w:rPr>
            </w:pPr>
            <w:r>
              <w:rPr>
                <w:rFonts w:hint="eastAsia" w:ascii="宋体" w:hAnsi="宋体" w:eastAsia="宋体"/>
                <w:sz w:val="24"/>
                <w:szCs w:val="24"/>
                <w:lang w:val="en-US" w:eastAsia="zh-CN"/>
              </w:rPr>
              <w:t>案例法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242" w:type="dxa"/>
            <w:vAlign w:val="center"/>
          </w:tcPr>
          <w:p>
            <w:pPr>
              <w:jc w:val="center"/>
              <w:rPr>
                <w:rFonts w:hint="default"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第四课时</w:t>
            </w:r>
          </w:p>
        </w:tc>
        <w:tc>
          <w:tcPr>
            <w:tcW w:w="6325" w:type="dxa"/>
            <w:gridSpan w:val="5"/>
            <w:vAlign w:val="center"/>
          </w:tcPr>
          <w:p>
            <w:pPr>
              <w:widowControl w:val="0"/>
              <w:numPr>
                <w:ilvl w:val="0"/>
                <w:numId w:val="2"/>
              </w:numPr>
              <w:ind w:leftChars="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通过观看微课视频《神奇的镜子》让学生思考针对智障儿童早期训练与指导的一般原则在课程活动中的应用。</w:t>
            </w:r>
          </w:p>
          <w:p>
            <w:pPr>
              <w:widowControl w:val="0"/>
              <w:numPr>
                <w:ilvl w:val="0"/>
                <w:numId w:val="2"/>
              </w:numPr>
              <w:ind w:leftChars="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提问问题加深学生对智障儿童早期训练与指导一般原则的理解，帮助学生掌握并学会运用这些原则。</w:t>
            </w:r>
          </w:p>
        </w:tc>
        <w:tc>
          <w:tcPr>
            <w:tcW w:w="955" w:type="dxa"/>
            <w:vAlign w:val="center"/>
          </w:tcPr>
          <w:p>
            <w:pPr>
              <w:rPr>
                <w:rFonts w:hint="eastAsia" w:ascii="宋体" w:hAnsi="宋体" w:eastAsia="宋体"/>
                <w:sz w:val="24"/>
                <w:szCs w:val="24"/>
                <w:lang w:eastAsia="zh-CN"/>
              </w:rPr>
            </w:pPr>
            <w:r>
              <w:rPr>
                <w:rFonts w:hint="eastAsia" w:ascii="宋体" w:hAnsi="宋体" w:eastAsia="宋体"/>
                <w:sz w:val="24"/>
                <w:szCs w:val="24"/>
                <w:lang w:eastAsia="zh-CN"/>
              </w:rPr>
              <w:t>练习法、问答法、头脑风暴法、讲解法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1242" w:type="dxa"/>
            <w:vAlign w:val="center"/>
          </w:tcPr>
          <w:p>
            <w:pPr>
              <w:jc w:val="center"/>
              <w:rPr>
                <w:rFonts w:hint="default" w:ascii="Times New Roman" w:hAnsi="Times New Roman" w:eastAsia="宋体" w:cs="Times New Roman"/>
                <w:b/>
                <w:sz w:val="24"/>
                <w:szCs w:val="24"/>
                <w:lang w:val="en-US" w:eastAsia="zh-CN"/>
              </w:rPr>
            </w:pPr>
            <w:r>
              <w:rPr>
                <w:rFonts w:hint="eastAsia" w:ascii="Times New Roman" w:hAnsi="宋体" w:eastAsia="宋体" w:cs="Times New Roman"/>
                <w:b/>
                <w:sz w:val="24"/>
                <w:szCs w:val="24"/>
                <w:lang w:val="en-US" w:eastAsia="zh-CN"/>
              </w:rPr>
              <w:t>第五课时</w:t>
            </w:r>
          </w:p>
        </w:tc>
        <w:tc>
          <w:tcPr>
            <w:tcW w:w="6325" w:type="dxa"/>
            <w:gridSpan w:val="5"/>
            <w:vAlign w:val="center"/>
          </w:tcPr>
          <w:p>
            <w:pPr>
              <w:numPr>
                <w:ilvl w:val="0"/>
                <w:numId w:val="3"/>
              </w:num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运用PPT介绍智障儿童早期训练与指导的常用方法</w:t>
            </w:r>
          </w:p>
          <w:p>
            <w:pPr>
              <w:numPr>
                <w:ilvl w:val="0"/>
                <w:numId w:val="3"/>
              </w:numPr>
              <w:ind w:left="0" w:leftChars="0" w:firstLine="0" w:firstLineChars="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观看微课视频《水果拼盘》帮助学生掌握智障儿童早期训练与指导的常用方法</w:t>
            </w:r>
          </w:p>
          <w:p>
            <w:pPr>
              <w:numPr>
                <w:ilvl w:val="0"/>
                <w:numId w:val="3"/>
              </w:numPr>
              <w:ind w:left="0" w:leftChars="0" w:firstLine="0" w:firstLineChars="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智力障碍儿童评估内容学习</w:t>
            </w:r>
          </w:p>
        </w:tc>
        <w:tc>
          <w:tcPr>
            <w:tcW w:w="955" w:type="dxa"/>
            <w:vAlign w:val="center"/>
          </w:tcPr>
          <w:p>
            <w:pPr>
              <w:rPr>
                <w:rFonts w:ascii="宋体" w:hAnsi="宋体" w:eastAsia="宋体"/>
                <w:sz w:val="24"/>
                <w:szCs w:val="24"/>
              </w:rPr>
            </w:pPr>
            <w:r>
              <w:rPr>
                <w:rFonts w:hint="eastAsia" w:ascii="宋体" w:hAnsi="宋体" w:eastAsia="宋体"/>
                <w:sz w:val="24"/>
                <w:szCs w:val="24"/>
              </w:rPr>
              <w:t>在线教学平台统计数量，教师抽查质量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rPr>
                <w:rFonts w:hint="default" w:ascii="Times New Roman" w:hAnsi="宋体" w:eastAsia="宋体" w:cs="Times New Roman"/>
                <w:b/>
                <w:sz w:val="24"/>
                <w:szCs w:val="24"/>
                <w:lang w:val="en-US" w:eastAsia="zh-CN"/>
              </w:rPr>
            </w:pPr>
            <w:r>
              <w:rPr>
                <w:rFonts w:hint="eastAsia" w:ascii="Times New Roman" w:hAnsi="宋体" w:eastAsia="宋体" w:cs="Times New Roman"/>
                <w:b/>
                <w:sz w:val="24"/>
                <w:szCs w:val="24"/>
                <w:lang w:val="en-US" w:eastAsia="zh-CN"/>
              </w:rPr>
              <w:t>第六课时</w:t>
            </w:r>
          </w:p>
        </w:tc>
        <w:tc>
          <w:tcPr>
            <w:tcW w:w="6325" w:type="dxa"/>
            <w:gridSpan w:val="5"/>
            <w:vAlign w:val="center"/>
          </w:tcPr>
          <w:p>
            <w:pPr>
              <w:numPr>
                <w:ilvl w:val="0"/>
                <w:numId w:val="4"/>
              </w:num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运用PPT介绍智障儿童随班就读的价值与意义</w:t>
            </w:r>
          </w:p>
          <w:p>
            <w:pPr>
              <w:numPr>
                <w:ilvl w:val="0"/>
                <w:numId w:val="4"/>
              </w:num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通过公式和案例讲解随班就读智力障碍儿童评估内容</w:t>
            </w:r>
          </w:p>
          <w:p>
            <w:pPr>
              <w:numPr>
                <w:ilvl w:val="0"/>
                <w:numId w:val="4"/>
              </w:num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观看微课视频了解随班就读教育课程建设的基本取向和随班就读课程的基本范式</w:t>
            </w:r>
          </w:p>
          <w:p>
            <w:pPr>
              <w:numPr>
                <w:ilvl w:val="0"/>
                <w:numId w:val="4"/>
              </w:num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讨论开展家庭康复教育的重要性和方法</w:t>
            </w:r>
          </w:p>
          <w:p>
            <w:pPr>
              <w:numPr>
                <w:ilvl w:val="0"/>
                <w:numId w:val="4"/>
              </w:numPr>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作业：针对智障儿童设计一次早期训练的教学活动。</w:t>
            </w:r>
            <w:bookmarkStart w:id="0" w:name="_GoBack"/>
            <w:bookmarkEnd w:id="0"/>
          </w:p>
          <w:p>
            <w:pPr>
              <w:rPr>
                <w:rFonts w:ascii="Times New Roman" w:hAnsi="Times New Roman" w:eastAsia="宋体" w:cs="Times New Roman"/>
                <w:sz w:val="24"/>
                <w:szCs w:val="24"/>
              </w:rPr>
            </w:pPr>
          </w:p>
          <w:p>
            <w:pPr>
              <w:rPr>
                <w:rFonts w:ascii="Times New Roman" w:hAnsi="Times New Roman" w:eastAsia="宋体" w:cs="Times New Roman"/>
                <w:sz w:val="24"/>
                <w:szCs w:val="24"/>
              </w:rPr>
            </w:pPr>
          </w:p>
        </w:tc>
        <w:tc>
          <w:tcPr>
            <w:tcW w:w="955" w:type="dxa"/>
            <w:vAlign w:val="center"/>
          </w:tcPr>
          <w:p>
            <w:pPr>
              <w:rPr>
                <w:rFonts w:hint="default" w:ascii="宋体" w:hAnsi="宋体" w:eastAsia="宋体"/>
                <w:sz w:val="24"/>
                <w:szCs w:val="24"/>
                <w:lang w:val="en-US" w:eastAsia="zh-CN"/>
              </w:rPr>
            </w:pPr>
            <w:r>
              <w:rPr>
                <w:rFonts w:hint="eastAsia" w:ascii="宋体" w:hAnsi="宋体" w:eastAsia="宋体"/>
                <w:sz w:val="24"/>
                <w:szCs w:val="24"/>
              </w:rPr>
              <w:t>在线教学平台统计数量，教师抽查质量</w:t>
            </w:r>
            <w:r>
              <w:rPr>
                <w:rFonts w:hint="eastAsia" w:ascii="宋体" w:hAnsi="宋体" w:eastAsia="宋体"/>
                <w:sz w:val="24"/>
                <w:szCs w:val="24"/>
                <w:lang w:eastAsia="zh-CN"/>
              </w:rPr>
              <w:t>、</w:t>
            </w:r>
            <w:r>
              <w:rPr>
                <w:rFonts w:hint="eastAsia" w:ascii="宋体" w:hAnsi="宋体" w:eastAsia="宋体"/>
                <w:sz w:val="24"/>
                <w:szCs w:val="24"/>
                <w:lang w:val="en-US" w:eastAsia="zh-CN"/>
              </w:rPr>
              <w:t>讲解法</w:t>
            </w:r>
          </w:p>
        </w:tc>
      </w:tr>
    </w:tbl>
    <w:p>
      <w:pPr>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1B71"/>
    <w:multiLevelType w:val="singleLevel"/>
    <w:tmpl w:val="08C91B71"/>
    <w:lvl w:ilvl="0" w:tentative="0">
      <w:start w:val="1"/>
      <w:numFmt w:val="decimal"/>
      <w:lvlText w:val="%1."/>
      <w:lvlJc w:val="left"/>
      <w:pPr>
        <w:tabs>
          <w:tab w:val="left" w:pos="312"/>
        </w:tabs>
      </w:pPr>
    </w:lvl>
  </w:abstractNum>
  <w:abstractNum w:abstractNumId="1">
    <w:nsid w:val="1D96639B"/>
    <w:multiLevelType w:val="singleLevel"/>
    <w:tmpl w:val="1D96639B"/>
    <w:lvl w:ilvl="0" w:tentative="0">
      <w:start w:val="1"/>
      <w:numFmt w:val="decimal"/>
      <w:lvlText w:val="%1."/>
      <w:lvlJc w:val="left"/>
      <w:pPr>
        <w:tabs>
          <w:tab w:val="left" w:pos="312"/>
        </w:tabs>
      </w:pPr>
    </w:lvl>
  </w:abstractNum>
  <w:abstractNum w:abstractNumId="2">
    <w:nsid w:val="2FC20262"/>
    <w:multiLevelType w:val="singleLevel"/>
    <w:tmpl w:val="2FC20262"/>
    <w:lvl w:ilvl="0" w:tentative="0">
      <w:start w:val="1"/>
      <w:numFmt w:val="decimal"/>
      <w:lvlText w:val="%1."/>
      <w:lvlJc w:val="left"/>
      <w:pPr>
        <w:tabs>
          <w:tab w:val="left" w:pos="312"/>
        </w:tabs>
      </w:pPr>
    </w:lvl>
  </w:abstractNum>
  <w:abstractNum w:abstractNumId="3">
    <w:nsid w:val="7139D6DD"/>
    <w:multiLevelType w:val="singleLevel"/>
    <w:tmpl w:val="7139D6DD"/>
    <w:lvl w:ilvl="0" w:tentative="0">
      <w:start w:val="1"/>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03122"/>
    <w:rsid w:val="0001695F"/>
    <w:rsid w:val="00016E7C"/>
    <w:rsid w:val="00020F61"/>
    <w:rsid w:val="00031CDD"/>
    <w:rsid w:val="0006658D"/>
    <w:rsid w:val="00080089"/>
    <w:rsid w:val="000912FD"/>
    <w:rsid w:val="000B0FCA"/>
    <w:rsid w:val="000D121C"/>
    <w:rsid w:val="000F123E"/>
    <w:rsid w:val="000F1D2D"/>
    <w:rsid w:val="00125A5D"/>
    <w:rsid w:val="00133218"/>
    <w:rsid w:val="00152AEF"/>
    <w:rsid w:val="0016712F"/>
    <w:rsid w:val="001C04C3"/>
    <w:rsid w:val="001C0F17"/>
    <w:rsid w:val="001C2A04"/>
    <w:rsid w:val="001D7684"/>
    <w:rsid w:val="001E1D0C"/>
    <w:rsid w:val="001F3746"/>
    <w:rsid w:val="001F6DBF"/>
    <w:rsid w:val="001F7E40"/>
    <w:rsid w:val="00206BB4"/>
    <w:rsid w:val="002110DD"/>
    <w:rsid w:val="00213E14"/>
    <w:rsid w:val="0021649E"/>
    <w:rsid w:val="00216C61"/>
    <w:rsid w:val="002416FD"/>
    <w:rsid w:val="00247AA5"/>
    <w:rsid w:val="00271017"/>
    <w:rsid w:val="002876B6"/>
    <w:rsid w:val="002947AA"/>
    <w:rsid w:val="002C74FF"/>
    <w:rsid w:val="002D6772"/>
    <w:rsid w:val="002D7699"/>
    <w:rsid w:val="002E5435"/>
    <w:rsid w:val="003060E1"/>
    <w:rsid w:val="00322378"/>
    <w:rsid w:val="0032299C"/>
    <w:rsid w:val="0034354C"/>
    <w:rsid w:val="00351771"/>
    <w:rsid w:val="003541CF"/>
    <w:rsid w:val="003546DD"/>
    <w:rsid w:val="003809BD"/>
    <w:rsid w:val="00382368"/>
    <w:rsid w:val="00390197"/>
    <w:rsid w:val="00390686"/>
    <w:rsid w:val="003B752F"/>
    <w:rsid w:val="003D4488"/>
    <w:rsid w:val="003F04C6"/>
    <w:rsid w:val="00441637"/>
    <w:rsid w:val="00466877"/>
    <w:rsid w:val="00472D03"/>
    <w:rsid w:val="00487AF5"/>
    <w:rsid w:val="004A07B8"/>
    <w:rsid w:val="004A12B1"/>
    <w:rsid w:val="004A6145"/>
    <w:rsid w:val="0051196C"/>
    <w:rsid w:val="0051244A"/>
    <w:rsid w:val="0052437F"/>
    <w:rsid w:val="00527E9A"/>
    <w:rsid w:val="00532D7A"/>
    <w:rsid w:val="00533B8A"/>
    <w:rsid w:val="005661B3"/>
    <w:rsid w:val="00583194"/>
    <w:rsid w:val="005A75BC"/>
    <w:rsid w:val="005E2F6D"/>
    <w:rsid w:val="005F06D7"/>
    <w:rsid w:val="005F596F"/>
    <w:rsid w:val="00603122"/>
    <w:rsid w:val="006145C6"/>
    <w:rsid w:val="006E0D16"/>
    <w:rsid w:val="006E3268"/>
    <w:rsid w:val="006E5032"/>
    <w:rsid w:val="006F68B4"/>
    <w:rsid w:val="00716192"/>
    <w:rsid w:val="00716318"/>
    <w:rsid w:val="00752DD9"/>
    <w:rsid w:val="00754101"/>
    <w:rsid w:val="0075529E"/>
    <w:rsid w:val="00765738"/>
    <w:rsid w:val="007A7B91"/>
    <w:rsid w:val="00851822"/>
    <w:rsid w:val="008703BA"/>
    <w:rsid w:val="008A33BD"/>
    <w:rsid w:val="008B65EF"/>
    <w:rsid w:val="008D5A99"/>
    <w:rsid w:val="008E2F77"/>
    <w:rsid w:val="008F2735"/>
    <w:rsid w:val="009137F5"/>
    <w:rsid w:val="0092718C"/>
    <w:rsid w:val="00931C86"/>
    <w:rsid w:val="009352A1"/>
    <w:rsid w:val="009834AC"/>
    <w:rsid w:val="009C0A6A"/>
    <w:rsid w:val="00A04D15"/>
    <w:rsid w:val="00A06213"/>
    <w:rsid w:val="00A16AE6"/>
    <w:rsid w:val="00A218D5"/>
    <w:rsid w:val="00A3485B"/>
    <w:rsid w:val="00A51741"/>
    <w:rsid w:val="00A629CF"/>
    <w:rsid w:val="00A73B85"/>
    <w:rsid w:val="00A73D22"/>
    <w:rsid w:val="00AA4A2C"/>
    <w:rsid w:val="00AA75DF"/>
    <w:rsid w:val="00AB4F9D"/>
    <w:rsid w:val="00AC33D5"/>
    <w:rsid w:val="00AC6137"/>
    <w:rsid w:val="00AC6D7F"/>
    <w:rsid w:val="00AF15C8"/>
    <w:rsid w:val="00B02F90"/>
    <w:rsid w:val="00B45BFC"/>
    <w:rsid w:val="00B506C5"/>
    <w:rsid w:val="00B54714"/>
    <w:rsid w:val="00B638B0"/>
    <w:rsid w:val="00B77359"/>
    <w:rsid w:val="00B7743D"/>
    <w:rsid w:val="00B8193B"/>
    <w:rsid w:val="00BC5F08"/>
    <w:rsid w:val="00BC72E6"/>
    <w:rsid w:val="00BC7C46"/>
    <w:rsid w:val="00BF2D03"/>
    <w:rsid w:val="00C10FC3"/>
    <w:rsid w:val="00C22C5A"/>
    <w:rsid w:val="00C347F0"/>
    <w:rsid w:val="00C8028A"/>
    <w:rsid w:val="00C84659"/>
    <w:rsid w:val="00C866C7"/>
    <w:rsid w:val="00C86B01"/>
    <w:rsid w:val="00CB3DD1"/>
    <w:rsid w:val="00CD5D67"/>
    <w:rsid w:val="00CF68E6"/>
    <w:rsid w:val="00D07C26"/>
    <w:rsid w:val="00D10064"/>
    <w:rsid w:val="00D21960"/>
    <w:rsid w:val="00D310FC"/>
    <w:rsid w:val="00D338BB"/>
    <w:rsid w:val="00D42080"/>
    <w:rsid w:val="00D425CD"/>
    <w:rsid w:val="00D62131"/>
    <w:rsid w:val="00D655AE"/>
    <w:rsid w:val="00D71385"/>
    <w:rsid w:val="00D825B9"/>
    <w:rsid w:val="00DA05CB"/>
    <w:rsid w:val="00DB6FE4"/>
    <w:rsid w:val="00DD4821"/>
    <w:rsid w:val="00DF4199"/>
    <w:rsid w:val="00E16A99"/>
    <w:rsid w:val="00E20399"/>
    <w:rsid w:val="00E70DBD"/>
    <w:rsid w:val="00E95D8E"/>
    <w:rsid w:val="00EB4549"/>
    <w:rsid w:val="00EB73C9"/>
    <w:rsid w:val="00F2071D"/>
    <w:rsid w:val="00F4509E"/>
    <w:rsid w:val="00F57560"/>
    <w:rsid w:val="00F6163F"/>
    <w:rsid w:val="00F9382A"/>
    <w:rsid w:val="00FA2A87"/>
    <w:rsid w:val="00FB0120"/>
    <w:rsid w:val="00FC0C0B"/>
    <w:rsid w:val="00FC42CE"/>
    <w:rsid w:val="029C3606"/>
    <w:rsid w:val="052A6560"/>
    <w:rsid w:val="06ED2B2C"/>
    <w:rsid w:val="08412C3F"/>
    <w:rsid w:val="094402C7"/>
    <w:rsid w:val="095C1A7B"/>
    <w:rsid w:val="0B7B3703"/>
    <w:rsid w:val="0D4D059D"/>
    <w:rsid w:val="0FEE30D4"/>
    <w:rsid w:val="14B81272"/>
    <w:rsid w:val="1A28007F"/>
    <w:rsid w:val="1C756B43"/>
    <w:rsid w:val="215E332F"/>
    <w:rsid w:val="24AA6826"/>
    <w:rsid w:val="28F05C45"/>
    <w:rsid w:val="2AD02EAE"/>
    <w:rsid w:val="2AE350AC"/>
    <w:rsid w:val="2BC03129"/>
    <w:rsid w:val="2CB7580E"/>
    <w:rsid w:val="31E6636D"/>
    <w:rsid w:val="367F386D"/>
    <w:rsid w:val="36E7274F"/>
    <w:rsid w:val="379669A3"/>
    <w:rsid w:val="384E59E3"/>
    <w:rsid w:val="39D678E0"/>
    <w:rsid w:val="3A121FDF"/>
    <w:rsid w:val="3AC16CEF"/>
    <w:rsid w:val="3C592B55"/>
    <w:rsid w:val="445821E9"/>
    <w:rsid w:val="464B278A"/>
    <w:rsid w:val="482711B8"/>
    <w:rsid w:val="49A909F2"/>
    <w:rsid w:val="4AB90DBC"/>
    <w:rsid w:val="50CA1BEA"/>
    <w:rsid w:val="50EB47CC"/>
    <w:rsid w:val="53A31FB5"/>
    <w:rsid w:val="543A6427"/>
    <w:rsid w:val="54EB297D"/>
    <w:rsid w:val="568C64B4"/>
    <w:rsid w:val="56A263E3"/>
    <w:rsid w:val="5A641F8A"/>
    <w:rsid w:val="5AFA7FED"/>
    <w:rsid w:val="5E7728A4"/>
    <w:rsid w:val="5E851203"/>
    <w:rsid w:val="5F271CA7"/>
    <w:rsid w:val="5F6D2F36"/>
    <w:rsid w:val="5FD3162D"/>
    <w:rsid w:val="61F402A7"/>
    <w:rsid w:val="657764AC"/>
    <w:rsid w:val="67075E72"/>
    <w:rsid w:val="68CE3A3B"/>
    <w:rsid w:val="713068E9"/>
    <w:rsid w:val="721E1301"/>
    <w:rsid w:val="72534E14"/>
    <w:rsid w:val="72FC5B85"/>
    <w:rsid w:val="76166D55"/>
    <w:rsid w:val="79861995"/>
    <w:rsid w:val="7986379A"/>
    <w:rsid w:val="79B22C1F"/>
    <w:rsid w:val="7AF10FDF"/>
    <w:rsid w:val="7BBD58D0"/>
    <w:rsid w:val="7C323D7E"/>
    <w:rsid w:val="7DB61350"/>
    <w:rsid w:val="7F2A0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Emphasis"/>
    <w:basedOn w:val="7"/>
    <w:qFormat/>
    <w:uiPriority w:val="20"/>
    <w:rPr>
      <w:color w:val="CC0000"/>
    </w:rPr>
  </w:style>
  <w:style w:type="character" w:styleId="9">
    <w:name w:val="HTML Cite"/>
    <w:basedOn w:val="7"/>
    <w:semiHidden/>
    <w:unhideWhenUsed/>
    <w:qFormat/>
    <w:uiPriority w:val="99"/>
    <w:rPr>
      <w:color w:val="008000"/>
    </w:rPr>
  </w:style>
  <w:style w:type="character" w:customStyle="1" w:styleId="10">
    <w:name w:val="页眉 Char"/>
    <w:basedOn w:val="7"/>
    <w:link w:val="3"/>
    <w:semiHidden/>
    <w:qFormat/>
    <w:uiPriority w:val="99"/>
    <w:rPr>
      <w:sz w:val="18"/>
      <w:szCs w:val="18"/>
    </w:rPr>
  </w:style>
  <w:style w:type="character" w:customStyle="1" w:styleId="11">
    <w:name w:val="页脚 Char"/>
    <w:basedOn w:val="7"/>
    <w:link w:val="2"/>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c-icon14"/>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393</Words>
  <Characters>2242</Characters>
  <Lines>18</Lines>
  <Paragraphs>5</Paragraphs>
  <TotalTime>6</TotalTime>
  <ScaleCrop>false</ScaleCrop>
  <LinksUpToDate>false</LinksUpToDate>
  <CharactersWithSpaces>2630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2019-03-16T10:14:00Z</dcterms:created>
  <dc:creator>Administrator</dc:creator>
  <cp:lastModifiedBy>2617063</cp:lastModifiedBy>
  <dcterms:modified xsi:type="dcterms:W3CDTF">2020-04-14T14:33:12Z</dcterms:modified>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