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hint="default" w:ascii="微软雅黑" w:hAnsi="微软雅黑" w:eastAsia="微软雅黑" w:cs="宋体"/>
          <w:color w:val="333333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一、单选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1.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某材料原价为 300 元/t，运杂费及运输损耗费台计为 50 元/t，采购及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保管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费费率 3%，则该材料预算单价为(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 xml:space="preserve"> C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 )元/t。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 350.0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B.359.0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 360.5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 360.8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position w:val="-10"/>
          <w:sz w:val="24"/>
          <w:lang w:eastAsia="zh-CN"/>
        </w:rPr>
        <w:object>
          <v:shape id="_x0000_i1025" o:spt="75" type="#_x0000_t75" style="height:17pt;width:171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2.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关于施工机械台班单价的确定，下列表述式正确的是(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B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)。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A.台班折旧费=</w:t>
      </w:r>
      <w:r>
        <w:rPr>
          <w:rFonts w:hint="eastAsia" w:ascii="微软雅黑" w:hAnsi="微软雅黑" w:eastAsia="微软雅黑" w:cs="宋体"/>
          <w:color w:val="FF0000"/>
          <w:kern w:val="0"/>
          <w:sz w:val="24"/>
        </w:rPr>
        <w:t>机械原值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x(1-残值率)/ 耐用总台班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B.耐用总台班=检修间隔台班x(检修次数+1)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C.台班检修费=一次检修费x 检修次数 / 耐用总台班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D.台班维护费= Σ(各级维护一次费用 x 各级维护次数)/耐用总台班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.【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】某工程采用两票制支付方式采购某种材料，已知材料原价和运杂费的含税价格分别为500元/t、30元/t，材料运输损耗率、采购及保管费率分别为0.5%、3.5%。材料采购和运输的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值税率分别为13%、9%.则该材料的不含税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单价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为(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)元/t。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A.480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B.481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C.488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42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D.489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42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94"/>
          <w:sz w:val="21"/>
          <w:szCs w:val="21"/>
          <w:shd w:val="clear" w:fill="FFFFFF"/>
          <w:lang w:eastAsia="zh-CN"/>
        </w:rPr>
        <w:object>
          <v:shape id="_x0000_i1026" o:spt="75" type="#_x0000_t75" style="height:117pt;width:303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.【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】下列费用项目中属于施工仪器仪表台班单价构成内容的是(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A.人工费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B.燃料费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C.检测软件费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D.校验费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编制预算定额人工日消耗量时，实际工程现场运距超过预算定额取定运距时的用工应计入(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A.超运距用工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B.辅助用工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C.二次搬运工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D.人工幅度差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right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二、多选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.【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】下列费用中，不计入机械台班单价而单独列项计算的有(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A.安拆简单、移动需要起重及运输机械的轻型施工机楲的安拆费及场外运费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B.安拆复杂、移动需要起重及运输机械的重型施工机楲的安拆费及场外运费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C.利用辅助设施移动的施工机械的辅助设施相关费用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D.不需相关机械辅助运输的自行移动机械的场外运费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E.固定在车间的施工机械的安拆费及场外运费</w:t>
      </w:r>
    </w:p>
    <w:p>
      <w:pPr>
        <w:widowControl/>
        <w:shd w:val="clear" w:color="auto" w:fill="FFFFFF"/>
        <w:spacing w:line="48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7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.根据现行建筑安装工程费用项目组成规定，下列费用项目自己包括在人工日 工资单价内的有(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 )。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A.节约奖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B.流动施工津贴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C.高温作业临时津贴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D.劳动保护费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E.探亲假期间工资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74E05"/>
    <w:rsid w:val="2D186041"/>
    <w:rsid w:val="308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2020-04-09T04:29:00Z</dcterms:created>
  <dc:creator>米蒙</dc:creator>
  <cp:lastModifiedBy>米蒙</cp:lastModifiedBy>
  <dcterms:modified xsi:type="dcterms:W3CDTF">2020-04-10T07:15:18Z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