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一、单选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.【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】在测定时所采用的方法中，测时法用于测定(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A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A.循环组成部分的工作时间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B.准备与结束时间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C.工人休息时间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D.非循环工作时间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已知某人工抹灰 10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㎡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</w:rPr>
        <w:t>的基本工作时间为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 4 小时，辅助工作时间占工序作业时间的 5%，准备与结束工作时间、不可避免的中断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时间和休息时间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占工作日的 6%、11%、3%。则该人工抹灰的时间定额为(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 xml:space="preserve">C  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)工日/100 </w:t>
      </w:r>
      <w:r>
        <w:rPr>
          <w:rFonts w:hint="eastAsia" w:ascii="宋体" w:hAnsi="宋体" w:cs="宋体"/>
          <w:color w:val="333333"/>
          <w:kern w:val="0"/>
          <w:sz w:val="24"/>
        </w:rPr>
        <w:t>㎡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A.6.3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B.6.56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C.6.58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D.6.67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position w:val="-58"/>
          <w:sz w:val="24"/>
          <w:lang w:eastAsia="zh-CN"/>
        </w:rPr>
        <w:object>
          <v:shape id="_x0000_i1025" o:spt="75" type="#_x0000_t75" style="height:64pt;width:256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某砼输送泵每小时纯工作状态可输送砼 25m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vertAlign w:val="superscript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，泵的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时间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利用系数为 0.75，则该砼输送泵的产量定额为(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 xml:space="preserve"> A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 )。</w:t>
      </w:r>
      <w:r>
        <w:rPr>
          <w:rFonts w:hint="eastAsia" w:ascii="微软雅黑" w:hAnsi="微软雅黑" w:eastAsia="微软雅黑" w:cs="宋体"/>
          <w:color w:val="333333"/>
          <w:kern w:val="0"/>
          <w:position w:val="-22"/>
          <w:sz w:val="24"/>
        </w:rPr>
        <w:object>
          <v:shape id="_x0000_i1028" o:spt="75" type="#_x0000_t75" style="height:27pt;width:12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8" DrawAspect="Content" ObjectID="_1468075726" r:id="rId6">
            <o:LockedField>false</o:LockedField>
          </o:OLEObject>
        </w:objec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A. 150m3/台班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B.0.67 台班/100m3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C. 200m3/台班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D. 0.50 台班/100m3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00" w:lineRule="atLeast"/>
        <w:ind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二、多选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.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关于计时观察法测定定额，下列表述正确的有(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ABCE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 xml:space="preserve"> )。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A.计时观察法能为进一步挖掘生产潜力提供技术依据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B.计时观察前需选定的正常施工条件中包括了对工人技术等级的选定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C.测时法主要用来测定定时重复的循环工作的时间消耗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D.写实记录法是研究整个工作班内各种工时消耗的方法</w:t>
      </w:r>
    </w:p>
    <w:p>
      <w:pPr>
        <w:widowControl/>
        <w:shd w:val="clear" w:color="auto" w:fill="FFFFFF"/>
        <w:spacing w:line="480" w:lineRule="atLeast"/>
        <w:ind w:firstLine="480"/>
        <w:jc w:val="left"/>
      </w:pP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E.工作日写实法可以用于检查定额的执行情况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B22DA"/>
    <w:rsid w:val="001F3B4C"/>
    <w:rsid w:val="052B22DA"/>
    <w:rsid w:val="24DC3901"/>
    <w:rsid w:val="6AF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2020-03-27T04:31:00Z</dcterms:created>
  <dc:creator>米蒙</dc:creator>
  <cp:lastModifiedBy>米蒙</cp:lastModifiedBy>
  <dcterms:modified xsi:type="dcterms:W3CDTF">2020-04-02T07:55:54Z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