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一、单选题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44.根据《建筑工程建筑面积计算规范》(GB/T50353-2013)，高度为2.1米的立体书库结构层，其建筑面积(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A.不予计算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B.按1/2面积计算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C.按全面积计算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D.只计算一层面积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45、根据《建筑工程师建筑面积计算规范》(GB/T50353-2013)，有顶盖无维护结构的场馆看台部分(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A.不予计算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B.按其结构底板水平投影面积计算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C.按其顶盖的水平投影面积1/2计算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D.按其顶盖水平投影面积计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46.根据《建筑工程筑面积计算规范》(GB/T50353-2013)，主体结构内的阳台，其建筑面积应为(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A是按其结构外围水平面积1/2计算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B.按其结构外围水平面积算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C按其结构地板水平面积1/2。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D按其结构地板水平面积计算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47.根据《房屋建筑与装饰工程工程量计算规范》(GB/T50353-2013)，有顶盖无围护结构的货棚，其建筑面积应()。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A.按其顶盖水平投影面积的1/2计算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B.按其顶盖水平投影面积计算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C.按柱外围水平面积的1/2计算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D.按柱外围水平面积计算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43、根据《建筑工程建筑面积计算规范》(GB/T50353-2013)，按照相应计算规则算1/2面积是(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A.建筑物间有围护结构.有顶盖的架空走廊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B.无围护结构.有围护设施，但无结构层的立体车库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C.有围护设施，顶高5.2m的室外走廊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D.结构层高3.10m的门斗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44、根据《建筑工程建筑面积计算规范》(GB/T50353-2013)，带幕墙建筑物的建筑面积计算正确的是(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A.以幕墙立面投影面积计算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B.以主体结构外边线面积计算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C.作为外墙的幕墙按维护外边线计算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D.起装饰作用的幕墙按幕墙横断面的1/2计算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 xml:space="preserve">45、根据《建筑工程建筑面积计算规范》(GB/T50353-2013)，外挑宽度为1.8m的有柱雨棚建筑面积应(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A.按柱外边线成的水平投影面积计算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B.不计算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C.接结构极水平投影面积计算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D.接结构极水平投影面积的1/2计算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 xml:space="preserve">46、根据《建筑工程建筑面积计算规范》(GB/T50353-2013)，室外楼梯建筑面积计算正确的是(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A.无顶盖.有围护结构的按其水平投影面积的1/2计算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B.有顶盖.有围护结构的按其水平投影面积计算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C.层数按建筑物的自然层计算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D.无论有无顶盖.有围护结构，均不计算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二、多选题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7. 根据《房屋建筑与装饰工程工程量计算规范》(GB 50854—2013)，不计算建筑面积的有(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A.结构层高为2.10m的门斗 B.建筑物内的大型上料平台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C.无围护结构的观光电梯 D.有围护结构的舞台灯光控制室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E.过街楼底层的开放公共空间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77、根据《房屋建筑与装饰工程工程量计算规范》(GB50854-2013)，不计算建筑面积的有(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A.结构层高2.0m的管道层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B.层高为3.3m的建筑物通道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C.有顶盖但无围护结构的车棚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D.建筑物顶部有围护结构，层高2.0m的水箱间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E.有围护结构的专用消防钢楼梯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53BA5"/>
    <w:rsid w:val="02D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2020-03-19T01:02:00Z</dcterms:created>
  <dc:creator>米蒙</dc:creator>
  <cp:lastModifiedBy>米蒙</cp:lastModifiedBy>
  <dcterms:modified xsi:type="dcterms:W3CDTF">2020-03-19T01:14:40Z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