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随着新冠肺炎疫情的爆发，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</w:rPr>
        <w:t>这个春节假期，对于酒店及旅游业而言会显得格外的漫长，那种在寂静的漫漫长夜中煎熬让人感到窒息。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面临这种外在的不可抗力，不管是我们每一个个体还是酒店行业中的每一家企业，都必须面对一切压力与风险。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请大家搜集并整理以下方面的资料：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酒店行业本身就是抵御风险能力较低的行业，当今疫情形势下，酒店行业现面临何种发展现状？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（出租率，营业收入，营业收本等等方面）；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发生的酒店损失主要体现在哪些方面？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在现有形势下，各酒店、餐饮店等为抗击疫情，同时增加收入、减少损失，采取了哪些措施？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总体而言，疫情对于酒店行业的影响是巨大的，但也是暂时的。如在未来两三个月疫情可控的情况下，初步认为直接影响的是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2020年第一季度，间接影响是是第二季度，扛过了疫情影响的严冬，酒店行业终会迎来崭新的春天。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请思考：在当今及后续的发展中，酒店业还需要采取哪些更有效的、更长远的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措施（包括政策支持）来应对？今后酒店业的发展会出现哪些变化？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149F6"/>
    <w:multiLevelType w:val="singleLevel"/>
    <w:tmpl w:val="C8E149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81F6E"/>
    <w:rsid w:val="23DE579D"/>
    <w:rsid w:val="5E6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江麓</cp:lastModifiedBy>
  <dcterms:modified xsi:type="dcterms:W3CDTF">2020-02-15T03:45:46Z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