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24" w:rsidRPr="00972824" w:rsidRDefault="00972824" w:rsidP="00972824">
      <w:pPr>
        <w:widowControl/>
        <w:spacing w:line="930" w:lineRule="atLeast"/>
        <w:jc w:val="center"/>
        <w:outlineLvl w:val="0"/>
        <w:rPr>
          <w:rFonts w:ascii="微软雅黑" w:eastAsia="微软雅黑" w:hAnsi="微软雅黑" w:cs="宋体"/>
          <w:b/>
          <w:bCs/>
          <w:color w:val="666666"/>
          <w:kern w:val="36"/>
          <w:sz w:val="33"/>
          <w:szCs w:val="33"/>
        </w:rPr>
      </w:pPr>
      <w:r w:rsidRPr="00972824">
        <w:rPr>
          <w:rFonts w:ascii="微软雅黑" w:eastAsia="微软雅黑" w:hAnsi="微软雅黑" w:cs="宋体" w:hint="eastAsia"/>
          <w:b/>
          <w:bCs/>
          <w:color w:val="666666"/>
          <w:kern w:val="36"/>
          <w:sz w:val="33"/>
          <w:szCs w:val="33"/>
        </w:rPr>
        <w:t>中华人</w:t>
      </w:r>
      <w:bookmarkStart w:id="0" w:name="_GoBack"/>
      <w:bookmarkEnd w:id="0"/>
      <w:r w:rsidRPr="00972824">
        <w:rPr>
          <w:rFonts w:ascii="微软雅黑" w:eastAsia="微软雅黑" w:hAnsi="微软雅黑" w:cs="宋体" w:hint="eastAsia"/>
          <w:b/>
          <w:bCs/>
          <w:color w:val="666666"/>
          <w:kern w:val="36"/>
          <w:sz w:val="33"/>
          <w:szCs w:val="33"/>
        </w:rPr>
        <w:t>民共和国注册会计师法</w:t>
      </w:r>
    </w:p>
    <w:p w:rsidR="00972824" w:rsidRPr="00972824" w:rsidRDefault="00972824" w:rsidP="00972824">
      <w:pPr>
        <w:widowControl/>
        <w:spacing w:line="570" w:lineRule="atLeast"/>
        <w:jc w:val="center"/>
        <w:rPr>
          <w:rFonts w:ascii="宋体" w:eastAsia="宋体" w:hAnsi="宋体" w:cs="宋体" w:hint="eastAsia"/>
          <w:color w:val="999999"/>
          <w:kern w:val="0"/>
          <w:szCs w:val="21"/>
        </w:rPr>
      </w:pPr>
      <w:r w:rsidRPr="00972824">
        <w:rPr>
          <w:rFonts w:ascii="宋体" w:eastAsia="宋体" w:hAnsi="宋体" w:cs="宋体" w:hint="eastAsia"/>
          <w:color w:val="999999"/>
          <w:kern w:val="0"/>
          <w:szCs w:val="21"/>
        </w:rPr>
        <w:t>中华人民共和国主席令1993年第13号</w:t>
      </w:r>
    </w:p>
    <w:p w:rsidR="00972824" w:rsidRDefault="00972824" w:rsidP="00972824">
      <w:pPr>
        <w:widowControl/>
        <w:spacing w:after="150" w:line="360" w:lineRule="atLeast"/>
        <w:jc w:val="left"/>
        <w:rPr>
          <w:rFonts w:ascii="宋体" w:eastAsia="宋体" w:hAnsi="宋体" w:cs="宋体" w:hint="eastAsia"/>
          <w:color w:val="333333"/>
          <w:kern w:val="0"/>
          <w:szCs w:val="21"/>
        </w:rPr>
      </w:pP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1993年10月31日第八届全国人民代表大会常务委员会第四次会议通过，1993年10月31日中华人民共和国主席令第十三号公布，1994年1月1日起施行。</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b/>
          <w:bCs/>
          <w:color w:val="333333"/>
          <w:kern w:val="0"/>
          <w:szCs w:val="21"/>
        </w:rPr>
        <w:t xml:space="preserve">　　第一章 总 则</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第一条 为了发挥</w:t>
      </w:r>
      <w:hyperlink r:id="rId5" w:tgtFrame="_blank" w:tooltip="注册会计师" w:history="1">
        <w:r w:rsidRPr="00972824">
          <w:rPr>
            <w:rFonts w:ascii="宋体" w:eastAsia="宋体" w:hAnsi="宋体" w:cs="宋体" w:hint="eastAsia"/>
            <w:color w:val="0000FF"/>
            <w:kern w:val="0"/>
            <w:szCs w:val="21"/>
          </w:rPr>
          <w:t>注册会计师</w:t>
        </w:r>
      </w:hyperlink>
      <w:r w:rsidRPr="00972824">
        <w:rPr>
          <w:rFonts w:ascii="宋体" w:eastAsia="宋体" w:hAnsi="宋体" w:cs="宋体" w:hint="eastAsia"/>
          <w:color w:val="333333"/>
          <w:kern w:val="0"/>
          <w:szCs w:val="21"/>
        </w:rPr>
        <w:t>在社会经济活动中的</w:t>
      </w:r>
      <w:proofErr w:type="gramStart"/>
      <w:r w:rsidRPr="00972824">
        <w:rPr>
          <w:rFonts w:ascii="宋体" w:eastAsia="宋体" w:hAnsi="宋体" w:cs="宋体" w:hint="eastAsia"/>
          <w:color w:val="333333"/>
          <w:kern w:val="0"/>
          <w:szCs w:val="21"/>
        </w:rPr>
        <w:t>鉴证</w:t>
      </w:r>
      <w:proofErr w:type="gramEnd"/>
      <w:r w:rsidRPr="00972824">
        <w:rPr>
          <w:rFonts w:ascii="宋体" w:eastAsia="宋体" w:hAnsi="宋体" w:cs="宋体" w:hint="eastAsia"/>
          <w:color w:val="333333"/>
          <w:kern w:val="0"/>
          <w:szCs w:val="21"/>
        </w:rPr>
        <w:t>和服务作用，加强对注册会计师的管理，维护社会公共利益和投资者的合法权益，促进社会主义市场经济的健康发展，制定本法。</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第二条 注册会计师是依法取得注册会计师证书并接受委托从事审计和会计咨询、会计服务业务的执业人员。</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第三条 会计师事务所是依法设立并承办注册会计师业务的机构。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注册会计师执行业务，应当加入会计师事务所。</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第四条 注册会计师协会是由注册会计师组成的社会团体。中国注册会计师协会是注册会计师的全国组织，省、自治区、直辖市注册会计师协会是注册会计师的地方组织。</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第五条 国务院财政部门和省、自治区、直辖市人民政府财政部门，依法对注册会计师、会计师事务所和注册会计师协会进行监督、指导。</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第六条 注册会计师和会计师事务所执行业务，必须遵守法律、行政法规。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注册会计师和会计师事务所依法独立、公正执行业务，受法律保护。</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b/>
          <w:bCs/>
          <w:color w:val="333333"/>
          <w:kern w:val="0"/>
          <w:szCs w:val="21"/>
        </w:rPr>
        <w:t xml:space="preserve">　　第二章 考试和注册</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第七条 国家实行注册会计师全国统一考试制度。注册会计师全国统一考试办法，由国务院财政部门制定，由中国注册会计师协会组织实施。</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第八条 具有高等专科以上学校毕业的学历、或者具有会计或者相关专业中级以上技术职称的中国公民，可以申请参加注册会计师全国统一考试；具有会计或者相关专业高级技术职称的人员，可以免予部分科目的考试。</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第九条 参加注册会计师全国统一考试成绩合格，并从事审计业务工作二年以上的，可以向省、自治区、直辖市注册会计师协会申请注册。</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除有本法第十条所列情形外，受理申请的注册会计师协会应当准予注册。</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第十条 有下列情形之一的，受理申请的注册会计师协会不予注册：</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lastRenderedPageBreak/>
        <w:t xml:space="preserve">　　一、不具有完全民事行为能力的；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二、因受刑事处罚，自刑罚执行完毕之日起至申请注册之日止不满五年的；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三、因在财务、会计、审计、企业管理或者其他经济管理工作中犯有严重错误受行政处罚、撤职以上处分，自处罚、处分决定之日起至申请注册之日止不满二年的；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四、受吊销注册会计师证书的处罚，自处罚决定之日起至申请注册之日止不满五年的；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五、国务院财政部门规定的其他不予注册的情形的。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第十一条 注册会计师协会应当将准予注册的人员名单报国务院财政部门备案。国务院财政部门发现注册会计师协会的注册不符合本法规定的，应当通知有关的注册会计师协会撤销注册。</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注册会计师协会依照本法第十条的规定不予注册的，应当自决定之日起十五日内书面通知申请人。申请人有异议的，可以自收到通知之日起十五日内向国务院财政部门或者省、自治区、直辖市人民政府财政部门申请复议。</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第十二条 准予注册的申请人，由注册会计师协会发给国务院财政部门统一制定的注册会计师证书。</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第十三条 已取得注册会计师证书的人员，除本法第十一条第一款规定的情形外，注册后有下列情形之一的，由准予注册的注册会计师协会撤销注册，收回注册会计师证书：</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一、完全丧失民事行为能力的；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二、受刑事处罚的；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三、因在财务、会计、审计、企业管理或者其他经济管理工作中犯有严重错误受行政处罚、撤职以上处分的；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四、自行停止执行注册会计师业务满一年的。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被撤销注册的当事人有异议的，可以自接到撤销注册、收回注册会计师证书的通知之日起十五日内向国务院财政部门或者省、自治区、直辖市人民政府财政部门申请复议。</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依照第一款规定被撤销注册的人员可以重新申请注册，但必须符合本法第九条、第十条的规定。</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b/>
          <w:bCs/>
          <w:color w:val="333333"/>
          <w:kern w:val="0"/>
          <w:szCs w:val="21"/>
        </w:rPr>
        <w:t xml:space="preserve">　　第三章 业务范围和规则</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第十四条 注册会计师承</w:t>
      </w:r>
      <w:proofErr w:type="gramStart"/>
      <w:r w:rsidRPr="00972824">
        <w:rPr>
          <w:rFonts w:ascii="宋体" w:eastAsia="宋体" w:hAnsi="宋体" w:cs="宋体" w:hint="eastAsia"/>
          <w:color w:val="333333"/>
          <w:kern w:val="0"/>
          <w:szCs w:val="21"/>
        </w:rPr>
        <w:t>办下列</w:t>
      </w:r>
      <w:proofErr w:type="gramEnd"/>
      <w:r w:rsidRPr="00972824">
        <w:rPr>
          <w:rFonts w:ascii="宋体" w:eastAsia="宋体" w:hAnsi="宋体" w:cs="宋体" w:hint="eastAsia"/>
          <w:color w:val="333333"/>
          <w:kern w:val="0"/>
          <w:szCs w:val="21"/>
        </w:rPr>
        <w:t>审计业务：</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一、审查企业会计报表，出具审计报告；</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二、验证企业资本，出具验资报告；</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三、办理企业合并、分立、清算事宜中的审计业务，出具有关的报告；</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lastRenderedPageBreak/>
        <w:t xml:space="preserve">　　四、法律、行政法规规定的其他审计业务。</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注册会计师依法执行审计业务出具的报告，具有证明效力。</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第十五条 注册会计师可以承办会计咨询、会计服务业务。</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第十六条 注册会计师承办业务，由其所在的会计师事务所统一受理并与委托人签订委托合同。</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会计师事务所对本所注册会计师依照前款规定承办的业务，承担民事责任。</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第十七条 注册会计师执行业务，可以根据　要查阅委托人的有关会计资料和文件，查看委托人的业务现场和设施，要求委托人提供其他必要的协助。</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第十八条 注册会计师与委托人有利害关系的，应当回避；委托人有权要求其回避。</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第十九条 注册会计师对在执行业务中知悉的商业秘密，负有保密义务。</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第二十条 注册会计师执行审计业务，遇有下列情形之一的，应当拒绝出具有关报告：</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一、委托人示意其作不实或者不当证明的；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二、委托人故意不提供有关会计资料和文件的；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三、因委托人有其他不合理要求，致使注册会计师出具的报告不能对财务会计的重要事项</w:t>
      </w:r>
      <w:proofErr w:type="gramStart"/>
      <w:r w:rsidRPr="00972824">
        <w:rPr>
          <w:rFonts w:ascii="宋体" w:eastAsia="宋体" w:hAnsi="宋体" w:cs="宋体" w:hint="eastAsia"/>
          <w:color w:val="333333"/>
          <w:kern w:val="0"/>
          <w:szCs w:val="21"/>
        </w:rPr>
        <w:t>作出</w:t>
      </w:r>
      <w:proofErr w:type="gramEnd"/>
      <w:r w:rsidRPr="00972824">
        <w:rPr>
          <w:rFonts w:ascii="宋体" w:eastAsia="宋体" w:hAnsi="宋体" w:cs="宋体" w:hint="eastAsia"/>
          <w:color w:val="333333"/>
          <w:kern w:val="0"/>
          <w:szCs w:val="21"/>
        </w:rPr>
        <w:t>正确表述的。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第二十一条 注册会计师执行审计业务，必须按照执业准则、规则确定的工作程序出具报告。</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注册会计师执行审计业务出具报告时，不得有下列行为：</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一、明知委托人对重要事项的财务会计处理与国家有关规定相抵触，而不予指明；</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二、明知委托人的财务会计处理会直接损害报告使用人或者其他利害关系人的利益，而予以隐瞒或者作不实的报告；</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三、明知委托人的财务会计处理会导致报告使用人或者其他利害关系人产生重大误解，而不予指明；</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四、明知委托人的会计报表的重要事项有其他不实的内容，而不予指明。</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对委托人有前款所</w:t>
      </w:r>
      <w:proofErr w:type="gramStart"/>
      <w:r w:rsidRPr="00972824">
        <w:rPr>
          <w:rFonts w:ascii="宋体" w:eastAsia="宋体" w:hAnsi="宋体" w:cs="宋体" w:hint="eastAsia"/>
          <w:color w:val="333333"/>
          <w:kern w:val="0"/>
          <w:szCs w:val="21"/>
        </w:rPr>
        <w:t>列行</w:t>
      </w:r>
      <w:proofErr w:type="gramEnd"/>
      <w:r w:rsidRPr="00972824">
        <w:rPr>
          <w:rFonts w:ascii="宋体" w:eastAsia="宋体" w:hAnsi="宋体" w:cs="宋体" w:hint="eastAsia"/>
          <w:color w:val="333333"/>
          <w:kern w:val="0"/>
          <w:szCs w:val="21"/>
        </w:rPr>
        <w:t>为，注册会计师按照执业准则、规则应当知道的，适用前款规定。</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第二十二条 注册会计师不得有下列行为：</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一、在执行审计业务期间，在法律、行政法规规定不得买卖被审计单位的股票、债券或者不得购买被审计单位或者个人的其他财产的期限内，买卖被审计单位的股票、债券或者购买被审计单位或者个人所拥有的其他财产；</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lastRenderedPageBreak/>
        <w:t xml:space="preserve">　　二、索取、收受委托合同约定以外的酬金或者其他财物，或者利用执行业务之便，谋取其他不正当的利益；</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三、接受委托催收债款；</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四、允许他人以本人名义执行业务；</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五、同时在两个或者两个以上的会计师事务所执行业务；</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六、对其能力进行广告宣传以招揽业务；</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七、违反法律、行政法规的其他行为。</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b/>
          <w:bCs/>
          <w:color w:val="333333"/>
          <w:kern w:val="0"/>
          <w:szCs w:val="21"/>
        </w:rPr>
        <w:t xml:space="preserve">　　第四章 会计师事务所</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第二十三条 会计师事务所可以由注册会计师合伙设立。</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合伙设立的会计师事务所的债务，由合伙人按照出资比例或者协议的约定，以各自的财产承担责任。合伙人对会计师事务所的债务承担连带责任。</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第二十四条 会计师事务所符合下列条件的，可以是负有限责任的法人：</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一、不少于三十万元的</w:t>
      </w:r>
      <w:hyperlink r:id="rId6" w:tgtFrame="_blank" w:tooltip="注册资本" w:history="1">
        <w:r w:rsidRPr="00972824">
          <w:rPr>
            <w:rFonts w:ascii="宋体" w:eastAsia="宋体" w:hAnsi="宋体" w:cs="宋体" w:hint="eastAsia"/>
            <w:color w:val="0000FF"/>
            <w:kern w:val="0"/>
            <w:szCs w:val="21"/>
          </w:rPr>
          <w:t>注册资本</w:t>
        </w:r>
      </w:hyperlink>
      <w:r w:rsidRPr="00972824">
        <w:rPr>
          <w:rFonts w:ascii="宋体" w:eastAsia="宋体" w:hAnsi="宋体" w:cs="宋体" w:hint="eastAsia"/>
          <w:color w:val="333333"/>
          <w:kern w:val="0"/>
          <w:szCs w:val="21"/>
        </w:rPr>
        <w:t>；</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二、有一定数量的专职从业人员，其中至少有五名注册会计师；</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三、国务院财政部门规定的业务范围和其他条件。</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负有限责任的会计师事务所以其全部资产对其债务承担责任。</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第二十五条 设立会计师事务所，由国务院财政部门或者省、自治区、直辖市人民政府财政部门批准。</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申请设立会计师事务所，申请者应当向审批机关报送下列文件：</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一、申请书；</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二、会计师事务所的名称、组织机构和业务场所；</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三、会计师事务所章程，有合伙协议的并应报送合伙协议；</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四、注册会计师名单、简历及有关证明文件；</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五、会计师事务所主要负责人、合伙人的姓名、简历及有关证明文件；</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六、负有限责任的会计师事务所的出资证明；</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七、审批机关要求的其他文件。</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第二十六条 审批机关应当自收到申请文件之日起三十日内决定批准或者不批准。</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lastRenderedPageBreak/>
        <w:t xml:space="preserve">　　省、自治区、直辖市人民政府财政部门批准的会计师事务所，应当报国务院财政部门备案。国务院财政部门发现批准不当的，应当自收到备案报告之日起三十日内通知原审批机关重新审查。</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第二十七条 会计师事务所设立分支机构，须经分支机构所在地的省、自治区、直辖市人民政府财政部门批准。</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第二十八条 会计师事务所依法纳税。</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会计师事务所按照国务院财政部门的规定建立职业风险基金，办理职业保险。</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第二十九条 会计师事务所受理业务，不受行政区域、行业的限制；但是，法律、行政法规另有规定的除外。</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第三十条 委托人委托会计师事务所办理业务，任何单位和个人不得干预。</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第三十一条 本法第十八条至第二十一条的规定，适用于会计师事务所。</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第三十二条 会计师事务所不得有本法第二十二条第一项至第四项、第六项、第七项所列的行为。</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b/>
          <w:bCs/>
          <w:color w:val="333333"/>
          <w:kern w:val="0"/>
          <w:szCs w:val="21"/>
        </w:rPr>
        <w:t xml:space="preserve">　　第五章 注册会计师协会</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第三十三条 注册会计师应当加入注册会计师协会。</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第三十四条 中国注册会计师协会的章程由全国会员代表大会制定，并报国务院财政部门备案；省、自治区、直辖市注册会计师协会的章程由省、自治区、直辖市会员代表大会制定，并报省、自治区、直辖市人民政府财政部门备案。</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第三十五条 中国注册会计师协会依法拟订注册会计师执业准则、规则，报国务院财政部门批准后施行。</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第三十六条 注册会计师协会应当支持注册会计师依法执行业务，维护其合法权益，向有关方面反映其意见和建议。</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第三十七条 注册会计师协会应当对注册会计师的任职资格和执业情况进行年度检查。</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第三十八条 注册会计师协会依法取得社会团体法人资格。</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b/>
          <w:bCs/>
          <w:color w:val="333333"/>
          <w:kern w:val="0"/>
          <w:szCs w:val="21"/>
        </w:rPr>
        <w:t xml:space="preserve">　　第六章 法律责任</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第三十九条 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注册会计师违反本法第二十条、第二十一条规定的，由省级以上人民政府财政部门给予警告；情节严重的，可以由省级以上人民政府财政部门暂停其执行业务或者吊销注册会计师证书。</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lastRenderedPageBreak/>
        <w:t xml:space="preserve">　　会计师事务所、注册会计师违反本法第二十条、第二十一条的规定，故意出具虚假的审计报告、验资报告，构成犯罪的，依法追究刑事责任。</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第四十条 对未经批准承办本法第十四条规定的注册会计师业务的单位，由省级以上人民政府财政部门责令其停止违法活动，没收违法所得，可以并处违法所得一倍以上五倍以下的罚款。</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第四十一条 当事人对行政处罚决定不服的，可以在接到处罚通知之日起十五日内向</w:t>
      </w:r>
      <w:proofErr w:type="gramStart"/>
      <w:r w:rsidRPr="00972824">
        <w:rPr>
          <w:rFonts w:ascii="宋体" w:eastAsia="宋体" w:hAnsi="宋体" w:cs="宋体" w:hint="eastAsia"/>
          <w:color w:val="333333"/>
          <w:kern w:val="0"/>
          <w:szCs w:val="21"/>
        </w:rPr>
        <w:t>作出</w:t>
      </w:r>
      <w:proofErr w:type="gramEnd"/>
      <w:r w:rsidRPr="00972824">
        <w:rPr>
          <w:rFonts w:ascii="宋体" w:eastAsia="宋体" w:hAnsi="宋体" w:cs="宋体" w:hint="eastAsia"/>
          <w:color w:val="333333"/>
          <w:kern w:val="0"/>
          <w:szCs w:val="21"/>
        </w:rPr>
        <w:t>处罚决定的机关的上一级机关申请复议；当事人也可以在接到处罚决定通知之日起十五日内直接向人民法院起诉。</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复议机关应当在接到复议申请之日起六十日内</w:t>
      </w:r>
      <w:proofErr w:type="gramStart"/>
      <w:r w:rsidRPr="00972824">
        <w:rPr>
          <w:rFonts w:ascii="宋体" w:eastAsia="宋体" w:hAnsi="宋体" w:cs="宋体" w:hint="eastAsia"/>
          <w:color w:val="333333"/>
          <w:kern w:val="0"/>
          <w:szCs w:val="21"/>
        </w:rPr>
        <w:t>作出</w:t>
      </w:r>
      <w:proofErr w:type="gramEnd"/>
      <w:r w:rsidRPr="00972824">
        <w:rPr>
          <w:rFonts w:ascii="宋体" w:eastAsia="宋体" w:hAnsi="宋体" w:cs="宋体" w:hint="eastAsia"/>
          <w:color w:val="333333"/>
          <w:kern w:val="0"/>
          <w:szCs w:val="21"/>
        </w:rPr>
        <w:t>复议决定。当事人对复议决定不服的，可以在接到复议决定之日起十五日内向人民法院起诉。复议机关逾期不</w:t>
      </w:r>
      <w:proofErr w:type="gramStart"/>
      <w:r w:rsidRPr="00972824">
        <w:rPr>
          <w:rFonts w:ascii="宋体" w:eastAsia="宋体" w:hAnsi="宋体" w:cs="宋体" w:hint="eastAsia"/>
          <w:color w:val="333333"/>
          <w:kern w:val="0"/>
          <w:szCs w:val="21"/>
        </w:rPr>
        <w:t>作出</w:t>
      </w:r>
      <w:proofErr w:type="gramEnd"/>
      <w:r w:rsidRPr="00972824">
        <w:rPr>
          <w:rFonts w:ascii="宋体" w:eastAsia="宋体" w:hAnsi="宋体" w:cs="宋体" w:hint="eastAsia"/>
          <w:color w:val="333333"/>
          <w:kern w:val="0"/>
          <w:szCs w:val="21"/>
        </w:rPr>
        <w:t>复议决定的，当事人可以在复议期满之日起十五日内向人民法院起诉。 当事人逾期不申请复议，也不向人民法院起诉，又不履行处罚决定的，</w:t>
      </w:r>
      <w:proofErr w:type="gramStart"/>
      <w:r w:rsidRPr="00972824">
        <w:rPr>
          <w:rFonts w:ascii="宋体" w:eastAsia="宋体" w:hAnsi="宋体" w:cs="宋体" w:hint="eastAsia"/>
          <w:color w:val="333333"/>
          <w:kern w:val="0"/>
          <w:szCs w:val="21"/>
        </w:rPr>
        <w:t>作出</w:t>
      </w:r>
      <w:proofErr w:type="gramEnd"/>
      <w:r w:rsidRPr="00972824">
        <w:rPr>
          <w:rFonts w:ascii="宋体" w:eastAsia="宋体" w:hAnsi="宋体" w:cs="宋体" w:hint="eastAsia"/>
          <w:color w:val="333333"/>
          <w:kern w:val="0"/>
          <w:szCs w:val="21"/>
        </w:rPr>
        <w:t>处罚决定的机关可以申请人民法院强制执行。</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第四十二条 会计师事务所违反本法规定，给委托人、其他利害关系人造成损失的，应当依法承担赔偿责任。</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b/>
          <w:bCs/>
          <w:color w:val="333333"/>
          <w:kern w:val="0"/>
          <w:szCs w:val="21"/>
        </w:rPr>
        <w:t xml:space="preserve">　　第七章 附则</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第四十三条 在审计事务所工作的注册</w:t>
      </w:r>
      <w:hyperlink r:id="rId7" w:tgtFrame="_blank" w:tooltip="审计师" w:history="1">
        <w:r w:rsidRPr="00972824">
          <w:rPr>
            <w:rFonts w:ascii="宋体" w:eastAsia="宋体" w:hAnsi="宋体" w:cs="宋体" w:hint="eastAsia"/>
            <w:color w:val="0000FF"/>
            <w:kern w:val="0"/>
            <w:szCs w:val="21"/>
          </w:rPr>
          <w:t>审计师</w:t>
        </w:r>
      </w:hyperlink>
      <w:r w:rsidRPr="00972824">
        <w:rPr>
          <w:rFonts w:ascii="宋体" w:eastAsia="宋体" w:hAnsi="宋体" w:cs="宋体" w:hint="eastAsia"/>
          <w:color w:val="333333"/>
          <w:kern w:val="0"/>
          <w:szCs w:val="21"/>
        </w:rPr>
        <w:t>，经认定为具有注册会计师资格的，可以执行本法规定的业务，其资格认定和对其监督、指导、管理的办法由国务院另行规定。</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第四十四条 外国人申请参加中国注册会计师全国统一考试和注册，按照互惠原则办理。外国会计师事务所在中国境内设立常驻代表机构，须报国务院财政部门批准。外国会计师事务所与中国的会计师事务所共同举办中外合作会计师事务所，须经国务院对外经济贸易主管部门或者国务院授权的部门和省级人民政府审查同意后报国务院财政部门批准。</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除前款规定的情形外，外国会计师事务所　要在中国境内临时办理有关业务的，须经有关的省、自治区、直辖市人民政府财政部门批准。</w:t>
      </w:r>
    </w:p>
    <w:p w:rsidR="00972824" w:rsidRPr="00972824" w:rsidRDefault="00972824" w:rsidP="00972824">
      <w:pPr>
        <w:widowControl/>
        <w:spacing w:after="150"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第四十五条 国务院可以根据本法制定实施条例。</w:t>
      </w:r>
    </w:p>
    <w:p w:rsidR="00972824" w:rsidRPr="00972824" w:rsidRDefault="00972824" w:rsidP="00972824">
      <w:pPr>
        <w:widowControl/>
        <w:spacing w:line="360" w:lineRule="atLeast"/>
        <w:jc w:val="left"/>
        <w:rPr>
          <w:rFonts w:ascii="宋体" w:eastAsia="宋体" w:hAnsi="宋体" w:cs="宋体" w:hint="eastAsia"/>
          <w:color w:val="333333"/>
          <w:kern w:val="0"/>
          <w:szCs w:val="21"/>
        </w:rPr>
      </w:pPr>
      <w:r w:rsidRPr="00972824">
        <w:rPr>
          <w:rFonts w:ascii="宋体" w:eastAsia="宋体" w:hAnsi="宋体" w:cs="宋体" w:hint="eastAsia"/>
          <w:color w:val="333333"/>
          <w:kern w:val="0"/>
          <w:szCs w:val="21"/>
        </w:rPr>
        <w:t xml:space="preserve">　　第四十六条 本法自1994年1月1日起施行。1986年7月3日国务院发布的《中华人民共和国注册会计师条例》同时废止。</w:t>
      </w:r>
    </w:p>
    <w:p w:rsidR="00256C39" w:rsidRPr="00972824" w:rsidRDefault="00256C39">
      <w:pPr>
        <w:rPr>
          <w:rFonts w:hint="eastAsia"/>
        </w:rPr>
      </w:pPr>
    </w:p>
    <w:sectPr w:rsidR="00256C39" w:rsidRPr="009728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24"/>
    <w:rsid w:val="00256C39"/>
    <w:rsid w:val="00972824"/>
    <w:rsid w:val="00AD5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728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2824"/>
    <w:rPr>
      <w:rFonts w:ascii="宋体" w:eastAsia="宋体" w:hAnsi="宋体" w:cs="宋体"/>
      <w:b/>
      <w:bCs/>
      <w:kern w:val="36"/>
      <w:sz w:val="48"/>
      <w:szCs w:val="48"/>
    </w:rPr>
  </w:style>
  <w:style w:type="paragraph" w:customStyle="1" w:styleId="c">
    <w:name w:val="c"/>
    <w:basedOn w:val="a"/>
    <w:rsid w:val="00972824"/>
    <w:pPr>
      <w:widowControl/>
      <w:spacing w:before="100" w:beforeAutospacing="1" w:after="100" w:afterAutospacing="1"/>
      <w:jc w:val="left"/>
    </w:pPr>
    <w:rPr>
      <w:rFonts w:ascii="宋体" w:eastAsia="宋体" w:hAnsi="宋体" w:cs="宋体"/>
      <w:kern w:val="0"/>
      <w:sz w:val="24"/>
      <w:szCs w:val="24"/>
    </w:rPr>
  </w:style>
  <w:style w:type="paragraph" w:customStyle="1" w:styleId="b">
    <w:name w:val="b"/>
    <w:basedOn w:val="a"/>
    <w:rsid w:val="0097282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728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2824"/>
    <w:rPr>
      <w:b/>
      <w:bCs/>
    </w:rPr>
  </w:style>
  <w:style w:type="character" w:styleId="a5">
    <w:name w:val="Hyperlink"/>
    <w:basedOn w:val="a0"/>
    <w:uiPriority w:val="99"/>
    <w:semiHidden/>
    <w:unhideWhenUsed/>
    <w:rsid w:val="009728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728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2824"/>
    <w:rPr>
      <w:rFonts w:ascii="宋体" w:eastAsia="宋体" w:hAnsi="宋体" w:cs="宋体"/>
      <w:b/>
      <w:bCs/>
      <w:kern w:val="36"/>
      <w:sz w:val="48"/>
      <w:szCs w:val="48"/>
    </w:rPr>
  </w:style>
  <w:style w:type="paragraph" w:customStyle="1" w:styleId="c">
    <w:name w:val="c"/>
    <w:basedOn w:val="a"/>
    <w:rsid w:val="00972824"/>
    <w:pPr>
      <w:widowControl/>
      <w:spacing w:before="100" w:beforeAutospacing="1" w:after="100" w:afterAutospacing="1"/>
      <w:jc w:val="left"/>
    </w:pPr>
    <w:rPr>
      <w:rFonts w:ascii="宋体" w:eastAsia="宋体" w:hAnsi="宋体" w:cs="宋体"/>
      <w:kern w:val="0"/>
      <w:sz w:val="24"/>
      <w:szCs w:val="24"/>
    </w:rPr>
  </w:style>
  <w:style w:type="paragraph" w:customStyle="1" w:styleId="b">
    <w:name w:val="b"/>
    <w:basedOn w:val="a"/>
    <w:rsid w:val="0097282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728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2824"/>
    <w:rPr>
      <w:b/>
      <w:bCs/>
    </w:rPr>
  </w:style>
  <w:style w:type="character" w:styleId="a5">
    <w:name w:val="Hyperlink"/>
    <w:basedOn w:val="a0"/>
    <w:uiPriority w:val="99"/>
    <w:semiHidden/>
    <w:unhideWhenUsed/>
    <w:rsid w:val="00972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4471">
      <w:bodyDiv w:val="1"/>
      <w:marLeft w:val="0"/>
      <w:marRight w:val="0"/>
      <w:marTop w:val="0"/>
      <w:marBottom w:val="0"/>
      <w:divBdr>
        <w:top w:val="none" w:sz="0" w:space="0" w:color="auto"/>
        <w:left w:val="none" w:sz="0" w:space="0" w:color="auto"/>
        <w:bottom w:val="none" w:sz="0" w:space="0" w:color="auto"/>
        <w:right w:val="none" w:sz="0" w:space="0" w:color="auto"/>
      </w:divBdr>
      <w:divsChild>
        <w:div w:id="1857228264">
          <w:marLeft w:val="300"/>
          <w:marRight w:val="300"/>
          <w:marTop w:val="0"/>
          <w:marBottom w:val="300"/>
          <w:divBdr>
            <w:top w:val="none" w:sz="0" w:space="0" w:color="auto"/>
            <w:left w:val="none" w:sz="0" w:space="0" w:color="auto"/>
            <w:bottom w:val="single" w:sz="6" w:space="0" w:color="DCDCDC"/>
            <w:right w:val="none" w:sz="0" w:space="0" w:color="auto"/>
          </w:divBdr>
        </w:div>
        <w:div w:id="104545303">
          <w:marLeft w:val="570"/>
          <w:marRight w:val="57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acc.com/shenjish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kuaijishiwu/" TargetMode="External"/><Relationship Id="rId5" Type="http://schemas.openxmlformats.org/officeDocument/2006/relationships/hyperlink" Target="http://www.chinaacc.com/zhucekuaijish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771</Words>
  <Characters>4398</Characters>
  <Application>Microsoft Office Word</Application>
  <DocSecurity>0</DocSecurity>
  <Lines>36</Lines>
  <Paragraphs>10</Paragraphs>
  <ScaleCrop>false</ScaleCrop>
  <Company>微软中国</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2018-08-31T07:40:00Z</dcterms:created>
  <dcterms:modified xsi:type="dcterms:W3CDTF">2018-08-31T07:41:00Z</dcterms:modified>
</cp:coreProperties>
</file>