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before="156" w:beforeLines="50" w:after="156" w:afterLines="50" w:line="700" w:lineRule="exact"/>
        <w:ind w:firstLine="539"/>
        <w:jc w:val="center"/>
        <w:rPr>
          <w:rFonts w:hint="eastAsia" w:ascii="方正书宋简体" w:eastAsia="方正书宋简体"/>
          <w:color w:val="auto"/>
          <w:sz w:val="32"/>
          <w:szCs w:val="40"/>
        </w:rPr>
      </w:pPr>
      <w:r>
        <w:rPr>
          <w:rFonts w:hint="eastAsia" w:ascii="方正书宋简体" w:eastAsia="方正书宋简体"/>
          <w:color w:val="auto"/>
          <w:sz w:val="32"/>
          <w:szCs w:val="40"/>
          <w:lang w:eastAsia="zh-CN"/>
        </w:rPr>
        <w:t>工程造价管理</w:t>
      </w:r>
      <w:r>
        <w:rPr>
          <w:rFonts w:hint="eastAsia" w:ascii="方正书宋简体" w:eastAsia="方正书宋简体"/>
          <w:color w:val="auto"/>
          <w:sz w:val="32"/>
          <w:szCs w:val="40"/>
        </w:rPr>
        <w:t>课程整体设计</w:t>
      </w:r>
      <w:bookmarkStart w:id="0" w:name="_GoBack"/>
      <w:bookmarkEnd w:id="0"/>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3"/>
        <w:gridCol w:w="519"/>
        <w:gridCol w:w="324"/>
        <w:gridCol w:w="66"/>
        <w:gridCol w:w="543"/>
        <w:gridCol w:w="460"/>
        <w:gridCol w:w="111"/>
        <w:gridCol w:w="956"/>
        <w:gridCol w:w="264"/>
        <w:gridCol w:w="356"/>
        <w:gridCol w:w="668"/>
        <w:gridCol w:w="123"/>
        <w:gridCol w:w="541"/>
        <w:gridCol w:w="317"/>
        <w:gridCol w:w="961"/>
        <w:gridCol w:w="241"/>
        <w:gridCol w:w="503"/>
        <w:gridCol w:w="174"/>
        <w:gridCol w:w="803"/>
        <w:gridCol w:w="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902" w:type="dxa"/>
            <w:gridSpan w:val="4"/>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课程名称</w:t>
            </w:r>
          </w:p>
        </w:tc>
        <w:tc>
          <w:tcPr>
            <w:tcW w:w="2334" w:type="dxa"/>
            <w:gridSpan w:val="5"/>
            <w:noWrap w:val="0"/>
            <w:vAlign w:val="center"/>
          </w:tcPr>
          <w:p>
            <w:pPr>
              <w:spacing w:line="240" w:lineRule="exact"/>
              <w:jc w:val="center"/>
              <w:rPr>
                <w:rFonts w:hint="eastAsia" w:ascii="宋体" w:hAnsi="宋体" w:eastAsia="宋体"/>
                <w:color w:val="auto"/>
                <w:szCs w:val="21"/>
                <w:lang w:eastAsia="zh-CN"/>
              </w:rPr>
            </w:pPr>
            <w:r>
              <w:rPr>
                <w:rFonts w:hint="eastAsia" w:ascii="宋体" w:hAnsi="宋体"/>
                <w:color w:val="auto"/>
                <w:szCs w:val="21"/>
                <w:lang w:eastAsia="zh-CN"/>
              </w:rPr>
              <w:t>工程造价管理</w:t>
            </w:r>
          </w:p>
        </w:tc>
        <w:tc>
          <w:tcPr>
            <w:tcW w:w="1147" w:type="dxa"/>
            <w:gridSpan w:val="3"/>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课程类型</w:t>
            </w:r>
          </w:p>
        </w:tc>
        <w:tc>
          <w:tcPr>
            <w:tcW w:w="3559" w:type="dxa"/>
            <w:gridSpan w:val="8"/>
            <w:noWrap w:val="0"/>
            <w:vAlign w:val="center"/>
          </w:tcPr>
          <w:p>
            <w:pPr>
              <w:spacing w:line="240" w:lineRule="exact"/>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1902" w:type="dxa"/>
            <w:gridSpan w:val="4"/>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授课对象</w:t>
            </w:r>
          </w:p>
        </w:tc>
        <w:tc>
          <w:tcPr>
            <w:tcW w:w="2334" w:type="dxa"/>
            <w:gridSpan w:val="5"/>
            <w:noWrap w:val="0"/>
            <w:vAlign w:val="center"/>
          </w:tcPr>
          <w:p>
            <w:pPr>
              <w:spacing w:line="24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2018级工程造价4班</w:t>
            </w:r>
          </w:p>
        </w:tc>
        <w:tc>
          <w:tcPr>
            <w:tcW w:w="1147" w:type="dxa"/>
            <w:gridSpan w:val="3"/>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学时学分</w:t>
            </w:r>
          </w:p>
        </w:tc>
        <w:tc>
          <w:tcPr>
            <w:tcW w:w="3559" w:type="dxa"/>
            <w:gridSpan w:val="8"/>
            <w:noWrap w:val="0"/>
            <w:vAlign w:val="center"/>
          </w:tcPr>
          <w:p>
            <w:pPr>
              <w:spacing w:line="240" w:lineRule="exact"/>
              <w:jc w:val="right"/>
              <w:rPr>
                <w:rFonts w:hint="eastAsia" w:ascii="宋体" w:hAnsi="宋体"/>
                <w:color w:val="auto"/>
                <w:szCs w:val="21"/>
              </w:rPr>
            </w:pPr>
            <w:r>
              <w:rPr>
                <w:rFonts w:hint="eastAsia" w:ascii="宋体" w:hAnsi="宋体"/>
                <w:color w:val="auto"/>
                <w:szCs w:val="21"/>
                <w:lang w:val="en-US" w:eastAsia="zh-CN"/>
              </w:rPr>
              <w:t>68</w:t>
            </w:r>
            <w:r>
              <w:rPr>
                <w:rFonts w:hint="eastAsia" w:ascii="宋体" w:hAnsi="宋体"/>
                <w:color w:val="auto"/>
                <w:szCs w:val="21"/>
              </w:rPr>
              <w:t xml:space="preserve">学时     </w:t>
            </w:r>
            <w:r>
              <w:rPr>
                <w:rFonts w:hint="eastAsia" w:ascii="宋体" w:hAnsi="宋体"/>
                <w:color w:val="auto"/>
                <w:szCs w:val="21"/>
                <w:lang w:val="en-US" w:eastAsia="zh-CN"/>
              </w:rPr>
              <w:t>4</w:t>
            </w:r>
            <w:r>
              <w:rPr>
                <w:rFonts w:hint="eastAsia" w:ascii="宋体" w:hAnsi="宋体"/>
                <w:color w:val="auto"/>
                <w:szCs w:val="21"/>
              </w:rPr>
              <w:t xml:space="preserve"> 学分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1902" w:type="dxa"/>
            <w:gridSpan w:val="4"/>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先修课程</w:t>
            </w:r>
          </w:p>
        </w:tc>
        <w:tc>
          <w:tcPr>
            <w:tcW w:w="2334" w:type="dxa"/>
            <w:gridSpan w:val="5"/>
            <w:noWrap w:val="0"/>
            <w:vAlign w:val="center"/>
          </w:tcPr>
          <w:p>
            <w:pPr>
              <w:spacing w:line="240" w:lineRule="exact"/>
              <w:jc w:val="center"/>
              <w:rPr>
                <w:rFonts w:hint="eastAsia" w:ascii="宋体" w:hAnsi="宋体" w:eastAsia="宋体"/>
                <w:color w:val="auto"/>
                <w:szCs w:val="21"/>
                <w:lang w:eastAsia="zh-CN"/>
              </w:rPr>
            </w:pPr>
            <w:r>
              <w:rPr>
                <w:rFonts w:hint="eastAsia" w:ascii="宋体" w:hAnsi="宋体"/>
                <w:color w:val="auto"/>
                <w:szCs w:val="21"/>
                <w:lang w:eastAsia="zh-CN"/>
              </w:rPr>
              <w:t>建筑工程计量与计价</w:t>
            </w:r>
          </w:p>
        </w:tc>
        <w:tc>
          <w:tcPr>
            <w:tcW w:w="1147" w:type="dxa"/>
            <w:gridSpan w:val="3"/>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后修课程</w:t>
            </w:r>
          </w:p>
        </w:tc>
        <w:tc>
          <w:tcPr>
            <w:tcW w:w="3559" w:type="dxa"/>
            <w:gridSpan w:val="8"/>
            <w:noWrap w:val="0"/>
            <w:vAlign w:val="center"/>
          </w:tcPr>
          <w:p>
            <w:pPr>
              <w:spacing w:line="240" w:lineRule="exact"/>
              <w:jc w:val="center"/>
              <w:rPr>
                <w:rFonts w:hint="eastAsia" w:ascii="宋体" w:hAnsi="宋体" w:eastAsia="宋体"/>
                <w:color w:val="auto"/>
                <w:szCs w:val="21"/>
                <w:lang w:eastAsia="zh-CN"/>
              </w:rPr>
            </w:pPr>
            <w:r>
              <w:rPr>
                <w:rFonts w:hint="eastAsia" w:ascii="宋体" w:hAnsi="宋体"/>
                <w:color w:val="auto"/>
                <w:szCs w:val="21"/>
                <w:lang w:eastAsia="zh-CN"/>
              </w:rPr>
              <w:t>综合顶岗实习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942" w:type="dxa"/>
            <w:gridSpan w:val="20"/>
            <w:noWrap w:val="0"/>
            <w:vAlign w:val="center"/>
          </w:tcPr>
          <w:p>
            <w:pPr>
              <w:spacing w:line="240" w:lineRule="exact"/>
              <w:jc w:val="center"/>
              <w:rPr>
                <w:rFonts w:hint="eastAsia" w:ascii="宋体" w:hAnsi="宋体" w:eastAsia="宋体" w:cs="宋体"/>
                <w:color w:val="auto"/>
                <w:sz w:val="21"/>
                <w:szCs w:val="21"/>
              </w:rPr>
            </w:pPr>
            <w:r>
              <w:rPr>
                <w:rFonts w:hint="eastAsia" w:ascii="宋体" w:hAnsi="宋体"/>
                <w:color w:val="auto"/>
                <w:szCs w:val="21"/>
              </w:rPr>
              <w:t>教  学  时  数  按  学  期  分  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512" w:type="dxa"/>
            <w:gridSpan w:val="2"/>
            <w:vMerge w:val="restart"/>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本  课  程</w:t>
            </w:r>
          </w:p>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总  时  数</w:t>
            </w:r>
          </w:p>
        </w:tc>
        <w:tc>
          <w:tcPr>
            <w:tcW w:w="1504" w:type="dxa"/>
            <w:gridSpan w:val="5"/>
            <w:vMerge w:val="restart"/>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已  讲  授</w:t>
            </w:r>
          </w:p>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学  时  数</w:t>
            </w:r>
          </w:p>
        </w:tc>
        <w:tc>
          <w:tcPr>
            <w:tcW w:w="4427" w:type="dxa"/>
            <w:gridSpan w:val="9"/>
            <w:noWrap w:val="0"/>
            <w:vAlign w:val="center"/>
          </w:tcPr>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本学期学时数</w:t>
            </w:r>
          </w:p>
        </w:tc>
        <w:tc>
          <w:tcPr>
            <w:tcW w:w="1499" w:type="dxa"/>
            <w:gridSpan w:val="4"/>
            <w:vMerge w:val="restart"/>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尚  需</w:t>
            </w:r>
          </w:p>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学时数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512" w:type="dxa"/>
            <w:gridSpan w:val="2"/>
            <w:vMerge w:val="continue"/>
            <w:noWrap w:val="0"/>
            <w:vAlign w:val="center"/>
          </w:tcPr>
          <w:p>
            <w:pPr>
              <w:spacing w:line="240" w:lineRule="exact"/>
              <w:jc w:val="center"/>
              <w:rPr>
                <w:rFonts w:hint="eastAsia" w:ascii="宋体" w:hAnsi="宋体" w:eastAsia="宋体" w:cs="宋体"/>
                <w:color w:val="auto"/>
                <w:sz w:val="21"/>
                <w:szCs w:val="21"/>
              </w:rPr>
            </w:pPr>
          </w:p>
        </w:tc>
        <w:tc>
          <w:tcPr>
            <w:tcW w:w="1504" w:type="dxa"/>
            <w:gridSpan w:val="5"/>
            <w:vMerge w:val="continue"/>
            <w:noWrap w:val="0"/>
            <w:vAlign w:val="center"/>
          </w:tcPr>
          <w:p>
            <w:pPr>
              <w:spacing w:line="240" w:lineRule="exact"/>
              <w:jc w:val="center"/>
              <w:rPr>
                <w:rFonts w:hint="eastAsia" w:ascii="宋体" w:hAnsi="宋体" w:eastAsia="宋体" w:cs="宋体"/>
                <w:color w:val="auto"/>
                <w:sz w:val="21"/>
                <w:szCs w:val="21"/>
              </w:rPr>
            </w:pPr>
          </w:p>
        </w:tc>
        <w:tc>
          <w:tcPr>
            <w:tcW w:w="1576" w:type="dxa"/>
            <w:gridSpan w:val="3"/>
            <w:noWrap w:val="0"/>
            <w:vAlign w:val="center"/>
          </w:tcPr>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教学周数</w:t>
            </w:r>
          </w:p>
        </w:tc>
        <w:tc>
          <w:tcPr>
            <w:tcW w:w="1332" w:type="dxa"/>
            <w:gridSpan w:val="3"/>
            <w:noWrap w:val="0"/>
            <w:vAlign w:val="center"/>
          </w:tcPr>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周学时数</w:t>
            </w:r>
          </w:p>
        </w:tc>
        <w:tc>
          <w:tcPr>
            <w:tcW w:w="1519" w:type="dxa"/>
            <w:gridSpan w:val="3"/>
            <w:noWrap w:val="0"/>
            <w:vAlign w:val="center"/>
          </w:tcPr>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学期时数</w:t>
            </w:r>
          </w:p>
        </w:tc>
        <w:tc>
          <w:tcPr>
            <w:tcW w:w="1499" w:type="dxa"/>
            <w:gridSpan w:val="4"/>
            <w:vMerge w:val="continue"/>
            <w:noWrap w:val="0"/>
            <w:vAlign w:val="center"/>
          </w:tcPr>
          <w:p>
            <w:pPr>
              <w:spacing w:line="240" w:lineRule="exact"/>
              <w:jc w:val="center"/>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512" w:type="dxa"/>
            <w:gridSpan w:val="2"/>
            <w:noWrap w:val="0"/>
            <w:vAlign w:val="center"/>
          </w:tcPr>
          <w:p>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68</w:t>
            </w:r>
          </w:p>
        </w:tc>
        <w:tc>
          <w:tcPr>
            <w:tcW w:w="1504" w:type="dxa"/>
            <w:gridSpan w:val="5"/>
            <w:noWrap w:val="0"/>
            <w:vAlign w:val="center"/>
          </w:tcPr>
          <w:p>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1576" w:type="dxa"/>
            <w:gridSpan w:val="3"/>
            <w:noWrap w:val="0"/>
            <w:vAlign w:val="center"/>
          </w:tcPr>
          <w:p>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w:t>
            </w:r>
          </w:p>
        </w:tc>
        <w:tc>
          <w:tcPr>
            <w:tcW w:w="1332" w:type="dxa"/>
            <w:gridSpan w:val="3"/>
            <w:noWrap w:val="0"/>
            <w:vAlign w:val="center"/>
          </w:tcPr>
          <w:p>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519" w:type="dxa"/>
            <w:gridSpan w:val="3"/>
            <w:noWrap w:val="0"/>
            <w:vAlign w:val="center"/>
          </w:tcPr>
          <w:p>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68</w:t>
            </w:r>
          </w:p>
        </w:tc>
        <w:tc>
          <w:tcPr>
            <w:tcW w:w="1499" w:type="dxa"/>
            <w:gridSpan w:val="4"/>
            <w:noWrap w:val="0"/>
            <w:vAlign w:val="center"/>
          </w:tcPr>
          <w:p>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942" w:type="dxa"/>
            <w:gridSpan w:val="20"/>
            <w:noWrap w:val="0"/>
            <w:vAlign w:val="center"/>
          </w:tcPr>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本   学   期   学   时   分   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993" w:type="dxa"/>
            <w:noWrap w:val="0"/>
            <w:vAlign w:val="center"/>
          </w:tcPr>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讲授</w:t>
            </w:r>
          </w:p>
        </w:tc>
        <w:tc>
          <w:tcPr>
            <w:tcW w:w="843" w:type="dxa"/>
            <w:gridSpan w:val="2"/>
            <w:noWrap w:val="0"/>
            <w:vAlign w:val="center"/>
          </w:tcPr>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实验</w:t>
            </w:r>
          </w:p>
        </w:tc>
        <w:tc>
          <w:tcPr>
            <w:tcW w:w="1069" w:type="dxa"/>
            <w:gridSpan w:val="3"/>
            <w:noWrap w:val="0"/>
            <w:vAlign w:val="center"/>
          </w:tcPr>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习题课</w:t>
            </w:r>
          </w:p>
        </w:tc>
        <w:tc>
          <w:tcPr>
            <w:tcW w:w="1067" w:type="dxa"/>
            <w:gridSpan w:val="2"/>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现 场</w:t>
            </w:r>
          </w:p>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教 学</w:t>
            </w:r>
          </w:p>
        </w:tc>
        <w:tc>
          <w:tcPr>
            <w:tcW w:w="1288" w:type="dxa"/>
            <w:gridSpan w:val="3"/>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课程设计</w:t>
            </w:r>
          </w:p>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大型作业</w:t>
            </w:r>
          </w:p>
        </w:tc>
        <w:tc>
          <w:tcPr>
            <w:tcW w:w="981" w:type="dxa"/>
            <w:gridSpan w:val="3"/>
            <w:noWrap w:val="0"/>
            <w:vAlign w:val="center"/>
          </w:tcPr>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测验</w:t>
            </w:r>
          </w:p>
        </w:tc>
        <w:tc>
          <w:tcPr>
            <w:tcW w:w="961" w:type="dxa"/>
            <w:noWrap w:val="0"/>
            <w:vAlign w:val="center"/>
          </w:tcPr>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复习课</w:t>
            </w:r>
          </w:p>
        </w:tc>
        <w:tc>
          <w:tcPr>
            <w:tcW w:w="744" w:type="dxa"/>
            <w:gridSpan w:val="2"/>
            <w:noWrap w:val="0"/>
            <w:vAlign w:val="center"/>
          </w:tcPr>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机动</w:t>
            </w:r>
          </w:p>
        </w:tc>
        <w:tc>
          <w:tcPr>
            <w:tcW w:w="996" w:type="dxa"/>
            <w:gridSpan w:val="3"/>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节假日</w:t>
            </w:r>
          </w:p>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占 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993" w:type="dxa"/>
            <w:noWrap w:val="0"/>
            <w:vAlign w:val="center"/>
          </w:tcPr>
          <w:p>
            <w:pPr>
              <w:spacing w:line="24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52</w:t>
            </w:r>
          </w:p>
        </w:tc>
        <w:tc>
          <w:tcPr>
            <w:tcW w:w="843" w:type="dxa"/>
            <w:gridSpan w:val="2"/>
            <w:noWrap w:val="0"/>
            <w:vAlign w:val="center"/>
          </w:tcPr>
          <w:p>
            <w:pPr>
              <w:spacing w:line="240" w:lineRule="exact"/>
              <w:jc w:val="center"/>
              <w:rPr>
                <w:rFonts w:hint="eastAsia" w:ascii="宋体" w:hAnsi="宋体"/>
                <w:color w:val="auto"/>
                <w:szCs w:val="21"/>
              </w:rPr>
            </w:pPr>
          </w:p>
        </w:tc>
        <w:tc>
          <w:tcPr>
            <w:tcW w:w="1069" w:type="dxa"/>
            <w:gridSpan w:val="3"/>
            <w:noWrap w:val="0"/>
            <w:vAlign w:val="center"/>
          </w:tcPr>
          <w:p>
            <w:pPr>
              <w:spacing w:line="24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16</w:t>
            </w:r>
          </w:p>
        </w:tc>
        <w:tc>
          <w:tcPr>
            <w:tcW w:w="1067" w:type="dxa"/>
            <w:gridSpan w:val="2"/>
            <w:noWrap w:val="0"/>
            <w:vAlign w:val="center"/>
          </w:tcPr>
          <w:p>
            <w:pPr>
              <w:spacing w:line="240" w:lineRule="exact"/>
              <w:jc w:val="center"/>
              <w:rPr>
                <w:rFonts w:hint="eastAsia" w:ascii="宋体" w:hAnsi="宋体"/>
                <w:color w:val="auto"/>
                <w:szCs w:val="21"/>
              </w:rPr>
            </w:pPr>
          </w:p>
        </w:tc>
        <w:tc>
          <w:tcPr>
            <w:tcW w:w="1288" w:type="dxa"/>
            <w:gridSpan w:val="3"/>
            <w:noWrap w:val="0"/>
            <w:vAlign w:val="center"/>
          </w:tcPr>
          <w:p>
            <w:pPr>
              <w:spacing w:line="240" w:lineRule="exact"/>
              <w:jc w:val="center"/>
              <w:rPr>
                <w:rFonts w:hint="eastAsia" w:ascii="宋体" w:hAnsi="宋体"/>
                <w:color w:val="auto"/>
                <w:szCs w:val="21"/>
              </w:rPr>
            </w:pPr>
          </w:p>
        </w:tc>
        <w:tc>
          <w:tcPr>
            <w:tcW w:w="981" w:type="dxa"/>
            <w:gridSpan w:val="3"/>
            <w:noWrap w:val="0"/>
            <w:vAlign w:val="center"/>
          </w:tcPr>
          <w:p>
            <w:pPr>
              <w:spacing w:line="240" w:lineRule="exact"/>
              <w:jc w:val="center"/>
              <w:rPr>
                <w:rFonts w:hint="eastAsia" w:ascii="宋体" w:hAnsi="宋体"/>
                <w:color w:val="auto"/>
                <w:szCs w:val="21"/>
              </w:rPr>
            </w:pPr>
          </w:p>
        </w:tc>
        <w:tc>
          <w:tcPr>
            <w:tcW w:w="961" w:type="dxa"/>
            <w:noWrap w:val="0"/>
            <w:vAlign w:val="center"/>
          </w:tcPr>
          <w:p>
            <w:pPr>
              <w:spacing w:line="240" w:lineRule="exact"/>
              <w:jc w:val="center"/>
              <w:rPr>
                <w:rFonts w:hint="eastAsia" w:ascii="宋体" w:hAnsi="宋体"/>
                <w:color w:val="auto"/>
                <w:szCs w:val="21"/>
              </w:rPr>
            </w:pPr>
          </w:p>
        </w:tc>
        <w:tc>
          <w:tcPr>
            <w:tcW w:w="744" w:type="dxa"/>
            <w:gridSpan w:val="2"/>
            <w:noWrap w:val="0"/>
            <w:vAlign w:val="center"/>
          </w:tcPr>
          <w:p>
            <w:pPr>
              <w:spacing w:line="240" w:lineRule="exact"/>
              <w:jc w:val="center"/>
              <w:rPr>
                <w:rFonts w:hint="eastAsia" w:ascii="宋体" w:hAnsi="宋体"/>
                <w:color w:val="auto"/>
                <w:szCs w:val="21"/>
              </w:rPr>
            </w:pPr>
          </w:p>
        </w:tc>
        <w:tc>
          <w:tcPr>
            <w:tcW w:w="996" w:type="dxa"/>
            <w:gridSpan w:val="3"/>
            <w:noWrap w:val="0"/>
            <w:vAlign w:val="center"/>
          </w:tcPr>
          <w:p>
            <w:pPr>
              <w:spacing w:line="240" w:lineRule="exact"/>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25" w:hRule="atLeast"/>
          <w:jc w:val="center"/>
        </w:trPr>
        <w:tc>
          <w:tcPr>
            <w:tcW w:w="1512" w:type="dxa"/>
            <w:gridSpan w:val="2"/>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课程目标</w:t>
            </w:r>
          </w:p>
        </w:tc>
        <w:tc>
          <w:tcPr>
            <w:tcW w:w="7430" w:type="dxa"/>
            <w:gridSpan w:val="18"/>
            <w:noWrap w:val="0"/>
            <w:vAlign w:val="center"/>
          </w:tcPr>
          <w:p>
            <w:pPr>
              <w:spacing w:line="240" w:lineRule="exact"/>
              <w:rPr>
                <w:rFonts w:hint="eastAsia" w:ascii="宋体" w:hAnsi="宋体"/>
                <w:color w:val="auto"/>
                <w:szCs w:val="21"/>
              </w:rPr>
            </w:pPr>
          </w:p>
          <w:p>
            <w:pPr>
              <w:spacing w:line="240" w:lineRule="exact"/>
              <w:rPr>
                <w:rFonts w:hint="eastAsia" w:ascii="宋体" w:hAnsi="宋体"/>
                <w:b/>
                <w:bCs/>
                <w:color w:val="auto"/>
                <w:szCs w:val="21"/>
              </w:rPr>
            </w:pPr>
            <w:r>
              <w:rPr>
                <w:rFonts w:hint="eastAsia" w:ascii="宋体" w:hAnsi="宋体"/>
                <w:b/>
                <w:bCs/>
                <w:color w:val="auto"/>
                <w:szCs w:val="21"/>
              </w:rPr>
              <w:t>能力目标：</w:t>
            </w:r>
          </w:p>
          <w:p>
            <w:pPr>
              <w:spacing w:line="240" w:lineRule="exact"/>
              <w:ind w:firstLine="420" w:firstLineChars="200"/>
              <w:rPr>
                <w:rFonts w:hint="eastAsia" w:ascii="宋体" w:hAnsi="宋体"/>
                <w:color w:val="auto"/>
                <w:szCs w:val="21"/>
              </w:rPr>
            </w:pPr>
            <w:r>
              <w:rPr>
                <w:rFonts w:hint="eastAsia" w:ascii="宋体" w:hAnsi="宋体"/>
                <w:color w:val="auto"/>
                <w:szCs w:val="21"/>
              </w:rPr>
              <w:t>①能够编制建设项目各阶段工程造价计价文件，在建设项目各阶段进行工程造价的控制；</w:t>
            </w:r>
          </w:p>
          <w:p>
            <w:pPr>
              <w:spacing w:line="240" w:lineRule="exact"/>
              <w:ind w:firstLine="420" w:firstLineChars="200"/>
              <w:rPr>
                <w:rFonts w:hint="eastAsia" w:ascii="宋体" w:hAnsi="宋体"/>
                <w:color w:val="auto"/>
                <w:szCs w:val="21"/>
              </w:rPr>
            </w:pPr>
            <w:r>
              <w:rPr>
                <w:rFonts w:hint="eastAsia" w:ascii="宋体" w:hAnsi="宋体"/>
                <w:color w:val="auto"/>
                <w:szCs w:val="21"/>
              </w:rPr>
              <w:t xml:space="preserve">②注重培养学生综合运用工程技术、经济、管理和法律知识，解决工程建设中造价管理实践问题的能力； </w:t>
            </w:r>
          </w:p>
          <w:p>
            <w:pPr>
              <w:spacing w:line="240" w:lineRule="exact"/>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 xml:space="preserve">③ 培养学生从事工程造价管理的技术能力和职业能力，为学生毕业后取得造价工程师、建造师等职业资格打下基础。 </w:t>
            </w:r>
          </w:p>
          <w:p>
            <w:pPr>
              <w:spacing w:line="240" w:lineRule="exact"/>
              <w:rPr>
                <w:rFonts w:hint="eastAsia" w:ascii="宋体" w:hAnsi="宋体"/>
                <w:b/>
                <w:bCs/>
                <w:color w:val="auto"/>
                <w:szCs w:val="21"/>
              </w:rPr>
            </w:pPr>
            <w:r>
              <w:rPr>
                <w:rFonts w:hint="eastAsia" w:ascii="宋体" w:hAnsi="宋体"/>
                <w:b/>
                <w:bCs/>
                <w:color w:val="auto"/>
                <w:szCs w:val="21"/>
              </w:rPr>
              <w:t>知识目标：</w:t>
            </w:r>
          </w:p>
          <w:p>
            <w:pPr>
              <w:spacing w:line="240" w:lineRule="exact"/>
              <w:ind w:firstLine="420" w:firstLineChars="200"/>
              <w:rPr>
                <w:rFonts w:hint="eastAsia" w:ascii="宋体" w:hAnsi="宋体"/>
                <w:color w:val="auto"/>
                <w:szCs w:val="21"/>
              </w:rPr>
            </w:pPr>
            <w:r>
              <w:rPr>
                <w:rFonts w:hint="eastAsia" w:ascii="宋体" w:hAnsi="宋体"/>
                <w:color w:val="auto"/>
                <w:szCs w:val="21"/>
              </w:rPr>
              <w:t xml:space="preserve">①通过本课程的学习，使学生掌握工程造价管理相关知识、工程造价的构成及确定的依据。 </w:t>
            </w:r>
          </w:p>
          <w:p>
            <w:pPr>
              <w:spacing w:line="240" w:lineRule="exact"/>
              <w:rPr>
                <w:rFonts w:hint="eastAsia" w:ascii="宋体" w:hAnsi="宋体"/>
                <w:color w:val="auto"/>
                <w:szCs w:val="21"/>
              </w:rPr>
            </w:pPr>
            <w:r>
              <w:rPr>
                <w:rFonts w:hint="eastAsia" w:ascii="宋体" w:hAnsi="宋体"/>
                <w:color w:val="auto"/>
                <w:szCs w:val="21"/>
              </w:rPr>
              <w:t xml:space="preserve">    ② 通过本课程的学习，使学生熟练掌握建设项目全过程及建设项目各阶段工程造价管理的内容与方法。熟悉决策阶段投资估算和项目可行性研究方法；熟悉设计方案比选和优化的方法；了解交易阶段工程造价的管理方法；熟悉施工阶段工程变更的管理及工程索赔；熟悉竣工结算方法。</w:t>
            </w:r>
          </w:p>
          <w:p>
            <w:pPr>
              <w:spacing w:line="240" w:lineRule="exact"/>
              <w:rPr>
                <w:rFonts w:hint="eastAsia" w:ascii="宋体" w:hAnsi="宋体"/>
                <w:color w:val="auto"/>
                <w:szCs w:val="21"/>
              </w:rPr>
            </w:pPr>
            <w:r>
              <w:rPr>
                <w:rFonts w:hint="eastAsia" w:ascii="宋体" w:hAnsi="宋体"/>
                <w:color w:val="auto"/>
                <w:szCs w:val="21"/>
              </w:rPr>
              <w:t xml:space="preserve">    ③通过本课程的学习，使学生学会运用造价控制知识进行工程造价管理。</w:t>
            </w:r>
          </w:p>
          <w:p>
            <w:pPr>
              <w:spacing w:line="240" w:lineRule="exact"/>
              <w:rPr>
                <w:rFonts w:hint="eastAsia" w:ascii="宋体" w:hAnsi="宋体"/>
                <w:b/>
                <w:bCs/>
                <w:color w:val="auto"/>
                <w:szCs w:val="21"/>
              </w:rPr>
            </w:pPr>
            <w:r>
              <w:rPr>
                <w:rFonts w:hint="eastAsia" w:ascii="宋体" w:hAnsi="宋体"/>
                <w:b/>
                <w:bCs/>
                <w:color w:val="auto"/>
                <w:szCs w:val="21"/>
              </w:rPr>
              <w:t>素质目标：</w:t>
            </w:r>
          </w:p>
          <w:p>
            <w:pPr>
              <w:spacing w:line="240" w:lineRule="exact"/>
              <w:rPr>
                <w:rFonts w:hint="eastAsia" w:ascii="宋体" w:hAnsi="宋体"/>
                <w:color w:val="auto"/>
                <w:szCs w:val="21"/>
                <w:lang w:val="en-US" w:eastAsia="zh-CN"/>
              </w:rPr>
            </w:pPr>
            <w:r>
              <w:rPr>
                <w:rFonts w:hint="eastAsia" w:ascii="宋体" w:hAnsi="宋体"/>
                <w:color w:val="auto"/>
                <w:szCs w:val="21"/>
                <w:lang w:val="en-US" w:eastAsia="zh-CN"/>
              </w:rPr>
              <w:t xml:space="preserve">    ①培养学生勤奋向上、严谨细致的良好学习习惯和科学的</w:t>
            </w:r>
          </w:p>
          <w:p>
            <w:pPr>
              <w:spacing w:line="240" w:lineRule="exact"/>
              <w:rPr>
                <w:rFonts w:hint="eastAsia" w:ascii="宋体" w:hAnsi="宋体"/>
                <w:color w:val="auto"/>
                <w:szCs w:val="21"/>
                <w:lang w:val="en-US" w:eastAsia="zh-CN"/>
              </w:rPr>
            </w:pPr>
            <w:r>
              <w:rPr>
                <w:rFonts w:hint="eastAsia" w:ascii="宋体" w:hAnsi="宋体"/>
                <w:color w:val="auto"/>
                <w:szCs w:val="21"/>
                <w:lang w:val="en-US" w:eastAsia="zh-CN"/>
              </w:rPr>
              <w:t>工作态度；</w:t>
            </w:r>
          </w:p>
          <w:p>
            <w:pPr>
              <w:spacing w:line="240" w:lineRule="exact"/>
              <w:rPr>
                <w:rFonts w:hint="eastAsia" w:ascii="宋体" w:hAnsi="宋体"/>
                <w:color w:val="auto"/>
                <w:szCs w:val="21"/>
                <w:lang w:val="en-US" w:eastAsia="zh-CN"/>
              </w:rPr>
            </w:pPr>
            <w:r>
              <w:rPr>
                <w:rFonts w:hint="eastAsia" w:ascii="宋体" w:hAnsi="宋体"/>
                <w:color w:val="auto"/>
                <w:szCs w:val="21"/>
                <w:lang w:val="en-US" w:eastAsia="zh-CN"/>
              </w:rPr>
              <w:t xml:space="preserve">   ②培养学生具有创新与创业的基本能力；</w:t>
            </w:r>
          </w:p>
          <w:p>
            <w:pPr>
              <w:spacing w:line="240" w:lineRule="exact"/>
              <w:rPr>
                <w:rFonts w:hint="eastAsia" w:ascii="宋体" w:hAnsi="宋体"/>
                <w:color w:val="auto"/>
                <w:szCs w:val="21"/>
                <w:lang w:val="en-US" w:eastAsia="zh-CN"/>
              </w:rPr>
            </w:pPr>
            <w:r>
              <w:rPr>
                <w:rFonts w:hint="eastAsia" w:ascii="宋体" w:hAnsi="宋体"/>
                <w:color w:val="auto"/>
                <w:szCs w:val="21"/>
                <w:lang w:val="en-US" w:eastAsia="zh-CN"/>
              </w:rPr>
              <w:t xml:space="preserve">   ③培养学生具有爱岗敬业与团队合作精神；</w:t>
            </w:r>
          </w:p>
          <w:p>
            <w:pPr>
              <w:spacing w:line="240" w:lineRule="exact"/>
              <w:rPr>
                <w:rFonts w:hint="eastAsia" w:ascii="宋体" w:hAnsi="宋体"/>
                <w:color w:val="auto"/>
                <w:szCs w:val="21"/>
                <w:lang w:val="en-US" w:eastAsia="zh-CN"/>
              </w:rPr>
            </w:pPr>
            <w:r>
              <w:rPr>
                <w:rFonts w:hint="eastAsia" w:ascii="宋体" w:hAnsi="宋体"/>
                <w:color w:val="auto"/>
                <w:szCs w:val="21"/>
                <w:lang w:val="en-US" w:eastAsia="zh-CN"/>
              </w:rPr>
              <w:t xml:space="preserve">   ④培养学生具有公平竞争的意识；</w:t>
            </w:r>
          </w:p>
          <w:p>
            <w:pPr>
              <w:spacing w:line="240" w:lineRule="exact"/>
              <w:rPr>
                <w:rFonts w:hint="eastAsia" w:ascii="宋体" w:hAnsi="宋体"/>
                <w:color w:val="auto"/>
                <w:szCs w:val="21"/>
                <w:lang w:val="en-US" w:eastAsia="zh-CN"/>
              </w:rPr>
            </w:pPr>
            <w:r>
              <w:rPr>
                <w:rFonts w:hint="eastAsia" w:ascii="宋体" w:hAnsi="宋体"/>
                <w:color w:val="auto"/>
                <w:szCs w:val="21"/>
                <w:lang w:val="en-US" w:eastAsia="zh-CN"/>
              </w:rPr>
              <w:t xml:space="preserve">   ⑤培养学生具有自主学习的能力；</w:t>
            </w:r>
          </w:p>
          <w:p>
            <w:pPr>
              <w:spacing w:line="240" w:lineRule="exact"/>
              <w:rPr>
                <w:rFonts w:hint="eastAsia" w:ascii="宋体" w:hAnsi="宋体"/>
                <w:color w:val="auto"/>
                <w:szCs w:val="21"/>
              </w:rPr>
            </w:pPr>
            <w:r>
              <w:rPr>
                <w:rFonts w:hint="eastAsia" w:ascii="宋体" w:hAnsi="宋体"/>
                <w:color w:val="auto"/>
                <w:szCs w:val="21"/>
                <w:lang w:val="en-US" w:eastAsia="zh-CN"/>
              </w:rPr>
              <w:t xml:space="preserve">   ⑥培养学生具有拓展知识、接受终生教育的基本能力。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512" w:type="dxa"/>
            <w:gridSpan w:val="2"/>
            <w:vMerge w:val="restart"/>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课程内容</w:t>
            </w:r>
          </w:p>
        </w:tc>
        <w:tc>
          <w:tcPr>
            <w:tcW w:w="933" w:type="dxa"/>
            <w:gridSpan w:val="3"/>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序号</w:t>
            </w:r>
          </w:p>
        </w:tc>
        <w:tc>
          <w:tcPr>
            <w:tcW w:w="5675" w:type="dxa"/>
            <w:gridSpan w:val="13"/>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学习单元（学习情境或项目）名称</w:t>
            </w:r>
          </w:p>
        </w:tc>
        <w:tc>
          <w:tcPr>
            <w:tcW w:w="822" w:type="dxa"/>
            <w:gridSpan w:val="2"/>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512" w:type="dxa"/>
            <w:gridSpan w:val="2"/>
            <w:vMerge w:val="continue"/>
            <w:noWrap w:val="0"/>
            <w:vAlign w:val="center"/>
          </w:tcPr>
          <w:p>
            <w:pPr>
              <w:spacing w:line="240" w:lineRule="exact"/>
              <w:jc w:val="center"/>
              <w:rPr>
                <w:rFonts w:hint="eastAsia" w:ascii="宋体" w:hAnsi="宋体"/>
                <w:color w:val="auto"/>
                <w:szCs w:val="21"/>
              </w:rPr>
            </w:pPr>
          </w:p>
        </w:tc>
        <w:tc>
          <w:tcPr>
            <w:tcW w:w="933" w:type="dxa"/>
            <w:gridSpan w:val="3"/>
            <w:noWrap w:val="0"/>
            <w:vAlign w:val="center"/>
          </w:tcPr>
          <w:p>
            <w:pPr>
              <w:spacing w:line="24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1</w:t>
            </w:r>
          </w:p>
        </w:tc>
        <w:tc>
          <w:tcPr>
            <w:tcW w:w="5675" w:type="dxa"/>
            <w:gridSpan w:val="13"/>
            <w:noWrap w:val="0"/>
            <w:vAlign w:val="center"/>
          </w:tcPr>
          <w:p>
            <w:pPr>
              <w:spacing w:line="240" w:lineRule="exact"/>
              <w:jc w:val="center"/>
              <w:rPr>
                <w:rFonts w:hint="eastAsia" w:ascii="宋体" w:hAnsi="宋体"/>
                <w:color w:val="auto"/>
                <w:szCs w:val="21"/>
              </w:rPr>
            </w:pPr>
          </w:p>
          <w:p>
            <w:pPr>
              <w:spacing w:line="240" w:lineRule="exact"/>
              <w:jc w:val="center"/>
              <w:rPr>
                <w:rFonts w:hint="eastAsia" w:ascii="宋体" w:hAnsi="宋体"/>
                <w:color w:val="auto"/>
                <w:szCs w:val="21"/>
              </w:rPr>
            </w:pPr>
            <w:r>
              <w:rPr>
                <w:rFonts w:hint="eastAsia" w:ascii="宋体" w:hAnsi="宋体"/>
                <w:color w:val="auto"/>
                <w:szCs w:val="21"/>
              </w:rPr>
              <w:t>工程造价</w:t>
            </w:r>
            <w:r>
              <w:rPr>
                <w:rFonts w:hint="eastAsia" w:ascii="宋体" w:hAnsi="宋体"/>
                <w:color w:val="auto"/>
                <w:szCs w:val="21"/>
                <w:lang w:eastAsia="zh-CN"/>
              </w:rPr>
              <w:t>管理</w:t>
            </w:r>
            <w:r>
              <w:rPr>
                <w:rFonts w:hint="eastAsia" w:ascii="宋体" w:hAnsi="宋体"/>
                <w:color w:val="auto"/>
                <w:szCs w:val="21"/>
              </w:rPr>
              <w:t>基础知识</w:t>
            </w:r>
          </w:p>
          <w:p>
            <w:pPr>
              <w:spacing w:line="240" w:lineRule="exact"/>
              <w:jc w:val="center"/>
              <w:rPr>
                <w:rFonts w:hint="eastAsia" w:ascii="宋体" w:hAnsi="宋体"/>
                <w:color w:val="auto"/>
                <w:szCs w:val="21"/>
              </w:rPr>
            </w:pPr>
          </w:p>
        </w:tc>
        <w:tc>
          <w:tcPr>
            <w:tcW w:w="822" w:type="dxa"/>
            <w:gridSpan w:val="2"/>
            <w:noWrap w:val="0"/>
            <w:vAlign w:val="center"/>
          </w:tcPr>
          <w:p>
            <w:pPr>
              <w:spacing w:line="24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512" w:type="dxa"/>
            <w:gridSpan w:val="2"/>
            <w:vMerge w:val="continue"/>
            <w:noWrap w:val="0"/>
            <w:vAlign w:val="center"/>
          </w:tcPr>
          <w:p>
            <w:pPr>
              <w:spacing w:line="240" w:lineRule="exact"/>
              <w:jc w:val="center"/>
              <w:rPr>
                <w:rFonts w:hint="eastAsia" w:ascii="宋体" w:hAnsi="宋体"/>
                <w:color w:val="auto"/>
                <w:szCs w:val="21"/>
              </w:rPr>
            </w:pPr>
          </w:p>
        </w:tc>
        <w:tc>
          <w:tcPr>
            <w:tcW w:w="933" w:type="dxa"/>
            <w:gridSpan w:val="3"/>
            <w:noWrap w:val="0"/>
            <w:vAlign w:val="center"/>
          </w:tcPr>
          <w:p>
            <w:pPr>
              <w:spacing w:line="24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2</w:t>
            </w:r>
          </w:p>
        </w:tc>
        <w:tc>
          <w:tcPr>
            <w:tcW w:w="5675" w:type="dxa"/>
            <w:gridSpan w:val="13"/>
            <w:noWrap w:val="0"/>
            <w:vAlign w:val="center"/>
          </w:tcPr>
          <w:p>
            <w:pPr>
              <w:spacing w:line="240" w:lineRule="exact"/>
              <w:jc w:val="center"/>
              <w:rPr>
                <w:rFonts w:hint="eastAsia" w:ascii="宋体" w:hAnsi="宋体"/>
                <w:color w:val="auto"/>
                <w:szCs w:val="21"/>
              </w:rPr>
            </w:pPr>
          </w:p>
          <w:p>
            <w:pPr>
              <w:spacing w:line="240" w:lineRule="exact"/>
              <w:jc w:val="center"/>
              <w:rPr>
                <w:rFonts w:hint="eastAsia" w:ascii="宋体" w:hAnsi="宋体"/>
                <w:color w:val="auto"/>
                <w:szCs w:val="21"/>
                <w:lang w:eastAsia="zh-CN"/>
              </w:rPr>
            </w:pPr>
            <w:r>
              <w:rPr>
                <w:rFonts w:hint="eastAsia" w:ascii="宋体" w:hAnsi="宋体"/>
                <w:color w:val="auto"/>
                <w:szCs w:val="21"/>
                <w:lang w:eastAsia="zh-CN"/>
              </w:rPr>
              <w:t>工程造价构成</w:t>
            </w:r>
          </w:p>
          <w:p>
            <w:pPr>
              <w:spacing w:line="240" w:lineRule="exact"/>
              <w:jc w:val="center"/>
              <w:rPr>
                <w:rFonts w:hint="eastAsia" w:ascii="宋体" w:hAnsi="宋体"/>
                <w:color w:val="auto"/>
                <w:szCs w:val="21"/>
                <w:lang w:eastAsia="zh-CN"/>
              </w:rPr>
            </w:pPr>
          </w:p>
        </w:tc>
        <w:tc>
          <w:tcPr>
            <w:tcW w:w="822" w:type="dxa"/>
            <w:gridSpan w:val="2"/>
            <w:noWrap w:val="0"/>
            <w:vAlign w:val="center"/>
          </w:tcPr>
          <w:p>
            <w:pPr>
              <w:spacing w:line="2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512" w:type="dxa"/>
            <w:gridSpan w:val="2"/>
            <w:vMerge w:val="continue"/>
            <w:noWrap w:val="0"/>
            <w:vAlign w:val="center"/>
          </w:tcPr>
          <w:p>
            <w:pPr>
              <w:spacing w:line="240" w:lineRule="exact"/>
              <w:jc w:val="center"/>
              <w:rPr>
                <w:rFonts w:hint="eastAsia" w:ascii="宋体" w:hAnsi="宋体"/>
                <w:color w:val="auto"/>
                <w:szCs w:val="21"/>
              </w:rPr>
            </w:pPr>
          </w:p>
        </w:tc>
        <w:tc>
          <w:tcPr>
            <w:tcW w:w="933" w:type="dxa"/>
            <w:gridSpan w:val="3"/>
            <w:noWrap w:val="0"/>
            <w:vAlign w:val="center"/>
          </w:tcPr>
          <w:p>
            <w:pPr>
              <w:spacing w:line="24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3</w:t>
            </w:r>
          </w:p>
        </w:tc>
        <w:tc>
          <w:tcPr>
            <w:tcW w:w="5675" w:type="dxa"/>
            <w:gridSpan w:val="13"/>
            <w:noWrap w:val="0"/>
            <w:vAlign w:val="center"/>
          </w:tcPr>
          <w:p>
            <w:pPr>
              <w:spacing w:line="240" w:lineRule="exact"/>
              <w:jc w:val="center"/>
              <w:rPr>
                <w:rFonts w:hint="eastAsia" w:ascii="宋体" w:hAnsi="宋体"/>
                <w:color w:val="auto"/>
                <w:szCs w:val="21"/>
                <w:lang w:eastAsia="zh-CN"/>
              </w:rPr>
            </w:pPr>
          </w:p>
          <w:p>
            <w:pPr>
              <w:spacing w:line="240" w:lineRule="exact"/>
              <w:jc w:val="center"/>
              <w:rPr>
                <w:rFonts w:hint="eastAsia" w:ascii="宋体" w:hAnsi="宋体"/>
                <w:color w:val="auto"/>
                <w:szCs w:val="21"/>
                <w:lang w:eastAsia="zh-CN"/>
              </w:rPr>
            </w:pPr>
            <w:r>
              <w:rPr>
                <w:rFonts w:hint="eastAsia" w:ascii="宋体" w:hAnsi="宋体"/>
                <w:color w:val="auto"/>
                <w:szCs w:val="21"/>
                <w:lang w:eastAsia="zh-CN"/>
              </w:rPr>
              <w:t>工程造价计价模式</w:t>
            </w:r>
          </w:p>
          <w:p>
            <w:pPr>
              <w:spacing w:line="240" w:lineRule="exact"/>
              <w:jc w:val="center"/>
              <w:rPr>
                <w:rFonts w:hint="eastAsia" w:ascii="宋体" w:hAnsi="宋体"/>
                <w:color w:val="auto"/>
                <w:szCs w:val="21"/>
              </w:rPr>
            </w:pPr>
          </w:p>
        </w:tc>
        <w:tc>
          <w:tcPr>
            <w:tcW w:w="822" w:type="dxa"/>
            <w:gridSpan w:val="2"/>
            <w:noWrap w:val="0"/>
            <w:vAlign w:val="center"/>
          </w:tcPr>
          <w:p>
            <w:pPr>
              <w:spacing w:line="2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512" w:type="dxa"/>
            <w:gridSpan w:val="2"/>
            <w:vMerge w:val="continue"/>
            <w:noWrap w:val="0"/>
            <w:vAlign w:val="center"/>
          </w:tcPr>
          <w:p>
            <w:pPr>
              <w:spacing w:line="240" w:lineRule="exact"/>
              <w:jc w:val="center"/>
              <w:rPr>
                <w:rFonts w:hint="eastAsia" w:ascii="宋体" w:hAnsi="宋体"/>
                <w:color w:val="auto"/>
                <w:szCs w:val="21"/>
              </w:rPr>
            </w:pPr>
          </w:p>
        </w:tc>
        <w:tc>
          <w:tcPr>
            <w:tcW w:w="933" w:type="dxa"/>
            <w:gridSpan w:val="3"/>
            <w:noWrap w:val="0"/>
            <w:vAlign w:val="center"/>
          </w:tcPr>
          <w:p>
            <w:pPr>
              <w:spacing w:line="24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4</w:t>
            </w:r>
          </w:p>
        </w:tc>
        <w:tc>
          <w:tcPr>
            <w:tcW w:w="5675" w:type="dxa"/>
            <w:gridSpan w:val="13"/>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 xml:space="preserve"> </w:t>
            </w:r>
          </w:p>
          <w:p>
            <w:pPr>
              <w:spacing w:line="240" w:lineRule="exact"/>
              <w:jc w:val="center"/>
              <w:rPr>
                <w:rFonts w:hint="eastAsia" w:ascii="宋体" w:hAnsi="宋体"/>
                <w:color w:val="auto"/>
                <w:szCs w:val="21"/>
              </w:rPr>
            </w:pPr>
            <w:r>
              <w:rPr>
                <w:rFonts w:hint="eastAsia" w:ascii="宋体" w:hAnsi="宋体"/>
                <w:color w:val="auto"/>
                <w:szCs w:val="21"/>
              </w:rPr>
              <w:t>建设项目决策阶段工程造价</w:t>
            </w:r>
            <w:r>
              <w:rPr>
                <w:rFonts w:hint="eastAsia" w:ascii="宋体" w:hAnsi="宋体"/>
                <w:color w:val="auto"/>
                <w:szCs w:val="21"/>
                <w:lang w:eastAsia="zh-CN"/>
              </w:rPr>
              <w:t>控制</w:t>
            </w:r>
          </w:p>
          <w:p>
            <w:pPr>
              <w:spacing w:line="240" w:lineRule="exact"/>
              <w:jc w:val="both"/>
              <w:rPr>
                <w:rFonts w:hint="eastAsia" w:ascii="宋体" w:hAnsi="宋体"/>
                <w:color w:val="auto"/>
                <w:szCs w:val="21"/>
              </w:rPr>
            </w:pPr>
          </w:p>
        </w:tc>
        <w:tc>
          <w:tcPr>
            <w:tcW w:w="822" w:type="dxa"/>
            <w:gridSpan w:val="2"/>
            <w:noWrap w:val="0"/>
            <w:vAlign w:val="center"/>
          </w:tcPr>
          <w:p>
            <w:pPr>
              <w:spacing w:line="2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512" w:type="dxa"/>
            <w:gridSpan w:val="2"/>
            <w:vMerge w:val="continue"/>
            <w:noWrap w:val="0"/>
            <w:vAlign w:val="center"/>
          </w:tcPr>
          <w:p>
            <w:pPr>
              <w:spacing w:line="240" w:lineRule="exact"/>
              <w:jc w:val="center"/>
              <w:rPr>
                <w:rFonts w:hint="eastAsia" w:ascii="宋体" w:hAnsi="宋体"/>
                <w:color w:val="auto"/>
                <w:szCs w:val="21"/>
              </w:rPr>
            </w:pPr>
          </w:p>
        </w:tc>
        <w:tc>
          <w:tcPr>
            <w:tcW w:w="933" w:type="dxa"/>
            <w:gridSpan w:val="3"/>
            <w:noWrap w:val="0"/>
            <w:vAlign w:val="center"/>
          </w:tcPr>
          <w:p>
            <w:pPr>
              <w:spacing w:line="24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5</w:t>
            </w:r>
          </w:p>
        </w:tc>
        <w:tc>
          <w:tcPr>
            <w:tcW w:w="5675" w:type="dxa"/>
            <w:gridSpan w:val="13"/>
            <w:noWrap w:val="0"/>
            <w:vAlign w:val="center"/>
          </w:tcPr>
          <w:p>
            <w:pPr>
              <w:spacing w:line="240" w:lineRule="exact"/>
              <w:jc w:val="center"/>
              <w:rPr>
                <w:rFonts w:hint="eastAsia" w:ascii="宋体" w:hAnsi="宋体"/>
                <w:color w:val="auto"/>
                <w:szCs w:val="21"/>
              </w:rPr>
            </w:pPr>
          </w:p>
          <w:p>
            <w:pPr>
              <w:spacing w:line="240" w:lineRule="exact"/>
              <w:jc w:val="center"/>
              <w:rPr>
                <w:rFonts w:hint="eastAsia" w:ascii="宋体" w:hAnsi="宋体" w:eastAsia="宋体"/>
                <w:color w:val="auto"/>
                <w:szCs w:val="21"/>
                <w:lang w:eastAsia="zh-CN"/>
              </w:rPr>
            </w:pPr>
            <w:r>
              <w:rPr>
                <w:rFonts w:hint="eastAsia" w:ascii="宋体" w:hAnsi="宋体"/>
                <w:color w:val="auto"/>
                <w:szCs w:val="21"/>
              </w:rPr>
              <w:t xml:space="preserve"> 建设项目</w:t>
            </w:r>
            <w:r>
              <w:rPr>
                <w:rFonts w:hint="eastAsia" w:ascii="宋体" w:hAnsi="宋体"/>
                <w:color w:val="auto"/>
                <w:szCs w:val="21"/>
                <w:lang w:eastAsia="zh-CN"/>
              </w:rPr>
              <w:t>设计</w:t>
            </w:r>
            <w:r>
              <w:rPr>
                <w:rFonts w:hint="eastAsia" w:ascii="宋体" w:hAnsi="宋体"/>
                <w:color w:val="auto"/>
                <w:szCs w:val="21"/>
              </w:rPr>
              <w:t>阶段工程造价</w:t>
            </w:r>
            <w:r>
              <w:rPr>
                <w:rFonts w:hint="eastAsia" w:ascii="宋体" w:hAnsi="宋体"/>
                <w:color w:val="auto"/>
                <w:szCs w:val="21"/>
                <w:lang w:eastAsia="zh-CN"/>
              </w:rPr>
              <w:t>控制</w:t>
            </w:r>
          </w:p>
          <w:p>
            <w:pPr>
              <w:spacing w:line="240" w:lineRule="exact"/>
              <w:jc w:val="center"/>
              <w:rPr>
                <w:rFonts w:hint="eastAsia" w:ascii="宋体" w:hAnsi="宋体"/>
                <w:color w:val="auto"/>
                <w:szCs w:val="21"/>
              </w:rPr>
            </w:pPr>
          </w:p>
        </w:tc>
        <w:tc>
          <w:tcPr>
            <w:tcW w:w="822" w:type="dxa"/>
            <w:gridSpan w:val="2"/>
            <w:noWrap w:val="0"/>
            <w:vAlign w:val="center"/>
          </w:tcPr>
          <w:p>
            <w:pPr>
              <w:spacing w:line="2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512" w:type="dxa"/>
            <w:gridSpan w:val="2"/>
            <w:vMerge w:val="continue"/>
            <w:noWrap w:val="0"/>
            <w:vAlign w:val="center"/>
          </w:tcPr>
          <w:p>
            <w:pPr>
              <w:spacing w:line="240" w:lineRule="exact"/>
              <w:jc w:val="center"/>
              <w:rPr>
                <w:rFonts w:hint="eastAsia" w:ascii="宋体" w:hAnsi="宋体"/>
                <w:color w:val="auto"/>
                <w:szCs w:val="21"/>
              </w:rPr>
            </w:pPr>
          </w:p>
        </w:tc>
        <w:tc>
          <w:tcPr>
            <w:tcW w:w="933" w:type="dxa"/>
            <w:gridSpan w:val="3"/>
            <w:noWrap w:val="0"/>
            <w:vAlign w:val="center"/>
          </w:tcPr>
          <w:p>
            <w:pPr>
              <w:spacing w:line="24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6</w:t>
            </w:r>
          </w:p>
        </w:tc>
        <w:tc>
          <w:tcPr>
            <w:tcW w:w="5675" w:type="dxa"/>
            <w:gridSpan w:val="13"/>
            <w:noWrap w:val="0"/>
            <w:vAlign w:val="center"/>
          </w:tcPr>
          <w:p>
            <w:pPr>
              <w:spacing w:line="240" w:lineRule="exact"/>
              <w:jc w:val="center"/>
              <w:rPr>
                <w:rFonts w:hint="eastAsia" w:ascii="宋体" w:hAnsi="宋体"/>
                <w:color w:val="auto"/>
                <w:szCs w:val="21"/>
              </w:rPr>
            </w:pPr>
          </w:p>
          <w:p>
            <w:pPr>
              <w:spacing w:line="240" w:lineRule="exact"/>
              <w:jc w:val="center"/>
              <w:rPr>
                <w:rFonts w:hint="eastAsia" w:ascii="宋体" w:hAnsi="宋体"/>
                <w:color w:val="auto"/>
                <w:szCs w:val="21"/>
              </w:rPr>
            </w:pPr>
            <w:r>
              <w:rPr>
                <w:rFonts w:hint="eastAsia" w:ascii="宋体" w:hAnsi="宋体"/>
                <w:color w:val="auto"/>
                <w:szCs w:val="21"/>
              </w:rPr>
              <w:t>建设项目</w:t>
            </w:r>
            <w:r>
              <w:rPr>
                <w:rFonts w:hint="eastAsia" w:ascii="宋体" w:hAnsi="宋体"/>
                <w:color w:val="auto"/>
                <w:szCs w:val="21"/>
                <w:lang w:eastAsia="zh-CN"/>
              </w:rPr>
              <w:t>承发包</w:t>
            </w:r>
            <w:r>
              <w:rPr>
                <w:rFonts w:hint="eastAsia" w:ascii="宋体" w:hAnsi="宋体"/>
                <w:color w:val="auto"/>
                <w:szCs w:val="21"/>
              </w:rPr>
              <w:t>阶段工程造价</w:t>
            </w:r>
            <w:r>
              <w:rPr>
                <w:rFonts w:hint="eastAsia" w:ascii="宋体" w:hAnsi="宋体"/>
                <w:color w:val="auto"/>
                <w:szCs w:val="21"/>
                <w:lang w:eastAsia="zh-CN"/>
              </w:rPr>
              <w:t>控制</w:t>
            </w:r>
          </w:p>
          <w:p>
            <w:pPr>
              <w:spacing w:line="240" w:lineRule="exact"/>
              <w:jc w:val="both"/>
              <w:rPr>
                <w:rFonts w:hint="eastAsia" w:ascii="宋体" w:hAnsi="宋体"/>
                <w:color w:val="auto"/>
                <w:szCs w:val="21"/>
              </w:rPr>
            </w:pPr>
          </w:p>
        </w:tc>
        <w:tc>
          <w:tcPr>
            <w:tcW w:w="822" w:type="dxa"/>
            <w:gridSpan w:val="2"/>
            <w:noWrap w:val="0"/>
            <w:vAlign w:val="center"/>
          </w:tcPr>
          <w:p>
            <w:pPr>
              <w:spacing w:line="24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512" w:type="dxa"/>
            <w:gridSpan w:val="2"/>
            <w:vMerge w:val="continue"/>
            <w:noWrap w:val="0"/>
            <w:vAlign w:val="center"/>
          </w:tcPr>
          <w:p>
            <w:pPr>
              <w:spacing w:line="240" w:lineRule="exact"/>
              <w:jc w:val="center"/>
              <w:rPr>
                <w:rFonts w:hint="eastAsia" w:ascii="宋体" w:hAnsi="宋体"/>
                <w:color w:val="auto"/>
                <w:szCs w:val="21"/>
              </w:rPr>
            </w:pPr>
          </w:p>
        </w:tc>
        <w:tc>
          <w:tcPr>
            <w:tcW w:w="933" w:type="dxa"/>
            <w:gridSpan w:val="3"/>
            <w:noWrap w:val="0"/>
            <w:vAlign w:val="center"/>
          </w:tcPr>
          <w:p>
            <w:pPr>
              <w:spacing w:line="240" w:lineRule="exact"/>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7</w:t>
            </w:r>
          </w:p>
        </w:tc>
        <w:tc>
          <w:tcPr>
            <w:tcW w:w="5675" w:type="dxa"/>
            <w:gridSpan w:val="13"/>
            <w:noWrap w:val="0"/>
            <w:vAlign w:val="center"/>
          </w:tcPr>
          <w:p>
            <w:pPr>
              <w:spacing w:line="240" w:lineRule="exact"/>
              <w:jc w:val="center"/>
              <w:rPr>
                <w:rFonts w:hint="eastAsia" w:ascii="宋体" w:hAnsi="宋体"/>
                <w:color w:val="auto"/>
                <w:szCs w:val="21"/>
              </w:rPr>
            </w:pPr>
          </w:p>
          <w:p>
            <w:pPr>
              <w:spacing w:line="240" w:lineRule="exact"/>
              <w:jc w:val="center"/>
              <w:rPr>
                <w:rFonts w:hint="eastAsia" w:ascii="宋体" w:hAnsi="宋体"/>
                <w:color w:val="auto"/>
                <w:szCs w:val="21"/>
              </w:rPr>
            </w:pPr>
            <w:r>
              <w:rPr>
                <w:rFonts w:hint="eastAsia" w:ascii="宋体" w:hAnsi="宋体"/>
                <w:color w:val="auto"/>
                <w:szCs w:val="21"/>
              </w:rPr>
              <w:t>建设项目</w:t>
            </w:r>
            <w:r>
              <w:rPr>
                <w:rFonts w:hint="eastAsia" w:ascii="宋体" w:hAnsi="宋体"/>
                <w:color w:val="auto"/>
                <w:szCs w:val="21"/>
                <w:lang w:eastAsia="zh-CN"/>
              </w:rPr>
              <w:t>施工</w:t>
            </w:r>
            <w:r>
              <w:rPr>
                <w:rFonts w:hint="eastAsia" w:ascii="宋体" w:hAnsi="宋体"/>
                <w:color w:val="auto"/>
                <w:szCs w:val="21"/>
              </w:rPr>
              <w:t>阶段工程造价</w:t>
            </w:r>
            <w:r>
              <w:rPr>
                <w:rFonts w:hint="eastAsia" w:ascii="宋体" w:hAnsi="宋体"/>
                <w:color w:val="auto"/>
                <w:szCs w:val="21"/>
                <w:lang w:eastAsia="zh-CN"/>
              </w:rPr>
              <w:t>控制</w:t>
            </w:r>
          </w:p>
          <w:p>
            <w:pPr>
              <w:spacing w:line="240" w:lineRule="exact"/>
              <w:jc w:val="center"/>
              <w:rPr>
                <w:rFonts w:hint="eastAsia" w:ascii="宋体" w:hAnsi="宋体"/>
                <w:color w:val="auto"/>
                <w:szCs w:val="21"/>
              </w:rPr>
            </w:pPr>
          </w:p>
        </w:tc>
        <w:tc>
          <w:tcPr>
            <w:tcW w:w="822" w:type="dxa"/>
            <w:gridSpan w:val="2"/>
            <w:noWrap w:val="0"/>
            <w:vAlign w:val="center"/>
          </w:tcPr>
          <w:p>
            <w:pPr>
              <w:spacing w:line="2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512" w:type="dxa"/>
            <w:gridSpan w:val="2"/>
            <w:vMerge w:val="continue"/>
            <w:noWrap w:val="0"/>
            <w:vAlign w:val="center"/>
          </w:tcPr>
          <w:p>
            <w:pPr>
              <w:spacing w:line="240" w:lineRule="exact"/>
              <w:jc w:val="center"/>
              <w:rPr>
                <w:rFonts w:hint="eastAsia" w:ascii="宋体" w:hAnsi="宋体"/>
                <w:color w:val="auto"/>
                <w:szCs w:val="21"/>
              </w:rPr>
            </w:pPr>
          </w:p>
        </w:tc>
        <w:tc>
          <w:tcPr>
            <w:tcW w:w="933" w:type="dxa"/>
            <w:gridSpan w:val="3"/>
            <w:noWrap w:val="0"/>
            <w:vAlign w:val="center"/>
          </w:tcPr>
          <w:p>
            <w:pPr>
              <w:spacing w:line="24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8</w:t>
            </w:r>
          </w:p>
        </w:tc>
        <w:tc>
          <w:tcPr>
            <w:tcW w:w="5675" w:type="dxa"/>
            <w:gridSpan w:val="13"/>
            <w:noWrap w:val="0"/>
            <w:vAlign w:val="center"/>
          </w:tcPr>
          <w:p>
            <w:pPr>
              <w:spacing w:line="240" w:lineRule="exact"/>
              <w:jc w:val="center"/>
              <w:rPr>
                <w:rFonts w:hint="eastAsia" w:ascii="宋体" w:hAnsi="宋体"/>
                <w:color w:val="auto"/>
                <w:szCs w:val="21"/>
              </w:rPr>
            </w:pPr>
          </w:p>
          <w:p>
            <w:pPr>
              <w:spacing w:line="240" w:lineRule="exact"/>
              <w:jc w:val="center"/>
              <w:rPr>
                <w:rFonts w:hint="eastAsia" w:ascii="宋体" w:hAnsi="宋体"/>
                <w:color w:val="auto"/>
                <w:szCs w:val="21"/>
              </w:rPr>
            </w:pPr>
            <w:r>
              <w:rPr>
                <w:rFonts w:hint="eastAsia" w:ascii="宋体" w:hAnsi="宋体"/>
                <w:color w:val="auto"/>
                <w:szCs w:val="21"/>
              </w:rPr>
              <w:t>建设项目</w:t>
            </w:r>
            <w:r>
              <w:rPr>
                <w:rFonts w:hint="eastAsia" w:ascii="宋体" w:hAnsi="宋体"/>
                <w:color w:val="auto"/>
                <w:szCs w:val="21"/>
                <w:lang w:eastAsia="zh-CN"/>
              </w:rPr>
              <w:t>竣工</w:t>
            </w:r>
            <w:r>
              <w:rPr>
                <w:rFonts w:hint="eastAsia" w:ascii="宋体" w:hAnsi="宋体"/>
                <w:color w:val="auto"/>
                <w:szCs w:val="21"/>
              </w:rPr>
              <w:t>阶段工程造价</w:t>
            </w:r>
            <w:r>
              <w:rPr>
                <w:rFonts w:hint="eastAsia" w:ascii="宋体" w:hAnsi="宋体"/>
                <w:color w:val="auto"/>
                <w:szCs w:val="21"/>
                <w:lang w:eastAsia="zh-CN"/>
              </w:rPr>
              <w:t>控制</w:t>
            </w:r>
          </w:p>
          <w:p>
            <w:pPr>
              <w:spacing w:line="240" w:lineRule="exact"/>
              <w:jc w:val="center"/>
              <w:rPr>
                <w:rFonts w:hint="eastAsia" w:ascii="宋体" w:hAnsi="宋体"/>
                <w:color w:val="auto"/>
                <w:szCs w:val="21"/>
              </w:rPr>
            </w:pPr>
          </w:p>
        </w:tc>
        <w:tc>
          <w:tcPr>
            <w:tcW w:w="822" w:type="dxa"/>
            <w:gridSpan w:val="2"/>
            <w:noWrap w:val="0"/>
            <w:vAlign w:val="center"/>
          </w:tcPr>
          <w:p>
            <w:pPr>
              <w:spacing w:line="24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512" w:type="dxa"/>
            <w:gridSpan w:val="2"/>
            <w:vMerge w:val="continue"/>
            <w:noWrap w:val="0"/>
            <w:vAlign w:val="center"/>
          </w:tcPr>
          <w:p>
            <w:pPr>
              <w:spacing w:line="240" w:lineRule="exact"/>
              <w:jc w:val="center"/>
              <w:rPr>
                <w:rFonts w:hint="eastAsia" w:ascii="宋体" w:hAnsi="宋体"/>
                <w:color w:val="auto"/>
                <w:szCs w:val="21"/>
              </w:rPr>
            </w:pPr>
          </w:p>
        </w:tc>
        <w:tc>
          <w:tcPr>
            <w:tcW w:w="933" w:type="dxa"/>
            <w:gridSpan w:val="3"/>
            <w:noWrap w:val="0"/>
            <w:vAlign w:val="center"/>
          </w:tcPr>
          <w:p>
            <w:pPr>
              <w:spacing w:line="24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9</w:t>
            </w:r>
          </w:p>
        </w:tc>
        <w:tc>
          <w:tcPr>
            <w:tcW w:w="5675" w:type="dxa"/>
            <w:gridSpan w:val="13"/>
            <w:noWrap w:val="0"/>
            <w:vAlign w:val="center"/>
          </w:tcPr>
          <w:p>
            <w:pPr>
              <w:spacing w:line="240" w:lineRule="exact"/>
              <w:jc w:val="center"/>
              <w:rPr>
                <w:rFonts w:hint="eastAsia" w:ascii="宋体" w:hAnsi="宋体"/>
                <w:color w:val="auto"/>
                <w:szCs w:val="21"/>
                <w:lang w:eastAsia="zh-CN"/>
              </w:rPr>
            </w:pPr>
          </w:p>
          <w:p>
            <w:pPr>
              <w:spacing w:line="240" w:lineRule="exact"/>
              <w:jc w:val="center"/>
              <w:rPr>
                <w:rFonts w:hint="eastAsia" w:ascii="宋体" w:hAnsi="宋体" w:eastAsia="宋体"/>
                <w:color w:val="auto"/>
                <w:szCs w:val="21"/>
                <w:lang w:eastAsia="zh-CN"/>
              </w:rPr>
            </w:pPr>
            <w:r>
              <w:rPr>
                <w:rFonts w:hint="eastAsia" w:ascii="宋体" w:hAnsi="宋体"/>
                <w:color w:val="auto"/>
                <w:szCs w:val="21"/>
                <w:lang w:eastAsia="zh-CN"/>
              </w:rPr>
              <w:t>工程造价信息管理</w:t>
            </w:r>
          </w:p>
          <w:p>
            <w:pPr>
              <w:spacing w:line="240" w:lineRule="exact"/>
              <w:jc w:val="both"/>
              <w:rPr>
                <w:rFonts w:hint="eastAsia" w:ascii="宋体" w:hAnsi="宋体"/>
                <w:color w:val="auto"/>
                <w:szCs w:val="21"/>
              </w:rPr>
            </w:pPr>
          </w:p>
        </w:tc>
        <w:tc>
          <w:tcPr>
            <w:tcW w:w="822" w:type="dxa"/>
            <w:gridSpan w:val="2"/>
            <w:noWrap w:val="0"/>
            <w:vAlign w:val="center"/>
          </w:tcPr>
          <w:p>
            <w:pPr>
              <w:spacing w:line="24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512" w:type="dxa"/>
            <w:gridSpan w:val="2"/>
            <w:vMerge w:val="continue"/>
            <w:noWrap w:val="0"/>
            <w:vAlign w:val="center"/>
          </w:tcPr>
          <w:p>
            <w:pPr>
              <w:spacing w:line="240" w:lineRule="exact"/>
              <w:jc w:val="center"/>
              <w:rPr>
                <w:rFonts w:hint="eastAsia" w:ascii="宋体" w:hAnsi="宋体"/>
                <w:color w:val="auto"/>
                <w:szCs w:val="21"/>
              </w:rPr>
            </w:pPr>
          </w:p>
        </w:tc>
        <w:tc>
          <w:tcPr>
            <w:tcW w:w="933" w:type="dxa"/>
            <w:gridSpan w:val="3"/>
            <w:noWrap w:val="0"/>
            <w:vAlign w:val="center"/>
          </w:tcPr>
          <w:p>
            <w:pPr>
              <w:spacing w:line="240" w:lineRule="exact"/>
              <w:jc w:val="center"/>
              <w:rPr>
                <w:rFonts w:hint="eastAsia" w:ascii="宋体" w:hAnsi="宋体"/>
                <w:color w:val="auto"/>
                <w:szCs w:val="21"/>
              </w:rPr>
            </w:pPr>
          </w:p>
        </w:tc>
        <w:tc>
          <w:tcPr>
            <w:tcW w:w="5675" w:type="dxa"/>
            <w:gridSpan w:val="13"/>
            <w:noWrap w:val="0"/>
            <w:vAlign w:val="center"/>
          </w:tcPr>
          <w:p>
            <w:pPr>
              <w:spacing w:line="240" w:lineRule="exact"/>
              <w:jc w:val="center"/>
              <w:rPr>
                <w:rFonts w:hint="eastAsia" w:ascii="宋体" w:hAnsi="宋体"/>
                <w:color w:val="auto"/>
                <w:szCs w:val="21"/>
              </w:rPr>
            </w:pPr>
          </w:p>
          <w:p>
            <w:pPr>
              <w:spacing w:line="240" w:lineRule="exact"/>
              <w:jc w:val="center"/>
              <w:rPr>
                <w:rFonts w:hint="eastAsia" w:ascii="宋体" w:hAnsi="宋体"/>
                <w:color w:val="auto"/>
                <w:szCs w:val="21"/>
              </w:rPr>
            </w:pPr>
          </w:p>
          <w:p>
            <w:pPr>
              <w:spacing w:line="240" w:lineRule="exact"/>
              <w:jc w:val="center"/>
              <w:rPr>
                <w:rFonts w:hint="eastAsia" w:ascii="宋体" w:hAnsi="宋体"/>
                <w:color w:val="auto"/>
                <w:szCs w:val="21"/>
              </w:rPr>
            </w:pPr>
          </w:p>
        </w:tc>
        <w:tc>
          <w:tcPr>
            <w:tcW w:w="822" w:type="dxa"/>
            <w:gridSpan w:val="2"/>
            <w:noWrap w:val="0"/>
            <w:vAlign w:val="center"/>
          </w:tcPr>
          <w:p>
            <w:pPr>
              <w:spacing w:line="240" w:lineRule="exact"/>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512" w:type="dxa"/>
            <w:gridSpan w:val="2"/>
            <w:vMerge w:val="continue"/>
            <w:noWrap w:val="0"/>
            <w:vAlign w:val="center"/>
          </w:tcPr>
          <w:p>
            <w:pPr>
              <w:spacing w:line="240" w:lineRule="exact"/>
              <w:jc w:val="center"/>
              <w:rPr>
                <w:rFonts w:hint="eastAsia" w:ascii="宋体" w:hAnsi="宋体"/>
                <w:color w:val="auto"/>
                <w:szCs w:val="21"/>
              </w:rPr>
            </w:pPr>
          </w:p>
        </w:tc>
        <w:tc>
          <w:tcPr>
            <w:tcW w:w="933" w:type="dxa"/>
            <w:gridSpan w:val="3"/>
            <w:noWrap w:val="0"/>
            <w:vAlign w:val="center"/>
          </w:tcPr>
          <w:p>
            <w:pPr>
              <w:spacing w:line="240" w:lineRule="exact"/>
              <w:jc w:val="center"/>
              <w:rPr>
                <w:rFonts w:hint="eastAsia" w:ascii="宋体" w:hAnsi="宋体"/>
                <w:color w:val="auto"/>
                <w:szCs w:val="21"/>
              </w:rPr>
            </w:pPr>
          </w:p>
        </w:tc>
        <w:tc>
          <w:tcPr>
            <w:tcW w:w="5675" w:type="dxa"/>
            <w:gridSpan w:val="13"/>
            <w:noWrap w:val="0"/>
            <w:vAlign w:val="center"/>
          </w:tcPr>
          <w:p>
            <w:pPr>
              <w:spacing w:line="240" w:lineRule="exact"/>
              <w:jc w:val="center"/>
              <w:rPr>
                <w:rFonts w:hint="eastAsia" w:ascii="宋体" w:hAnsi="宋体"/>
                <w:color w:val="auto"/>
                <w:szCs w:val="21"/>
              </w:rPr>
            </w:pPr>
          </w:p>
          <w:p>
            <w:pPr>
              <w:spacing w:line="240" w:lineRule="exact"/>
              <w:jc w:val="center"/>
              <w:rPr>
                <w:rFonts w:hint="eastAsia" w:ascii="宋体" w:hAnsi="宋体"/>
                <w:color w:val="auto"/>
                <w:szCs w:val="21"/>
              </w:rPr>
            </w:pPr>
          </w:p>
          <w:p>
            <w:pPr>
              <w:spacing w:line="240" w:lineRule="exact"/>
              <w:jc w:val="center"/>
              <w:rPr>
                <w:rFonts w:hint="eastAsia" w:ascii="宋体" w:hAnsi="宋体"/>
                <w:color w:val="auto"/>
                <w:szCs w:val="21"/>
              </w:rPr>
            </w:pPr>
          </w:p>
        </w:tc>
        <w:tc>
          <w:tcPr>
            <w:tcW w:w="822" w:type="dxa"/>
            <w:gridSpan w:val="2"/>
            <w:noWrap w:val="0"/>
            <w:vAlign w:val="center"/>
          </w:tcPr>
          <w:p>
            <w:pPr>
              <w:spacing w:line="240" w:lineRule="exact"/>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512" w:type="dxa"/>
            <w:gridSpan w:val="2"/>
            <w:vMerge w:val="continue"/>
            <w:noWrap w:val="0"/>
            <w:vAlign w:val="center"/>
          </w:tcPr>
          <w:p>
            <w:pPr>
              <w:spacing w:line="240" w:lineRule="exact"/>
              <w:jc w:val="center"/>
              <w:rPr>
                <w:rFonts w:hint="eastAsia" w:ascii="宋体" w:hAnsi="宋体"/>
                <w:color w:val="auto"/>
                <w:szCs w:val="21"/>
              </w:rPr>
            </w:pPr>
          </w:p>
        </w:tc>
        <w:tc>
          <w:tcPr>
            <w:tcW w:w="933" w:type="dxa"/>
            <w:gridSpan w:val="3"/>
            <w:noWrap w:val="0"/>
            <w:vAlign w:val="center"/>
          </w:tcPr>
          <w:p>
            <w:pPr>
              <w:spacing w:line="240" w:lineRule="exact"/>
              <w:jc w:val="center"/>
              <w:rPr>
                <w:rFonts w:hint="eastAsia" w:ascii="宋体" w:hAnsi="宋体"/>
                <w:color w:val="auto"/>
                <w:szCs w:val="21"/>
              </w:rPr>
            </w:pPr>
          </w:p>
        </w:tc>
        <w:tc>
          <w:tcPr>
            <w:tcW w:w="5675" w:type="dxa"/>
            <w:gridSpan w:val="13"/>
            <w:noWrap w:val="0"/>
            <w:vAlign w:val="center"/>
          </w:tcPr>
          <w:p>
            <w:pPr>
              <w:spacing w:line="240" w:lineRule="exact"/>
              <w:jc w:val="center"/>
              <w:rPr>
                <w:rFonts w:hint="eastAsia" w:ascii="宋体" w:hAnsi="宋体"/>
                <w:color w:val="auto"/>
                <w:szCs w:val="21"/>
              </w:rPr>
            </w:pPr>
          </w:p>
          <w:p>
            <w:pPr>
              <w:spacing w:line="240" w:lineRule="exact"/>
              <w:jc w:val="center"/>
              <w:rPr>
                <w:rFonts w:hint="eastAsia" w:ascii="宋体" w:hAnsi="宋体"/>
                <w:color w:val="auto"/>
                <w:szCs w:val="21"/>
              </w:rPr>
            </w:pPr>
          </w:p>
          <w:p>
            <w:pPr>
              <w:spacing w:line="240" w:lineRule="exact"/>
              <w:jc w:val="center"/>
              <w:rPr>
                <w:rFonts w:hint="eastAsia" w:ascii="宋体" w:hAnsi="宋体"/>
                <w:color w:val="auto"/>
                <w:szCs w:val="21"/>
              </w:rPr>
            </w:pPr>
          </w:p>
        </w:tc>
        <w:tc>
          <w:tcPr>
            <w:tcW w:w="822" w:type="dxa"/>
            <w:gridSpan w:val="2"/>
            <w:noWrap w:val="0"/>
            <w:vAlign w:val="center"/>
          </w:tcPr>
          <w:p>
            <w:pPr>
              <w:spacing w:line="240" w:lineRule="exact"/>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5" w:hRule="atLeast"/>
          <w:jc w:val="center"/>
        </w:trPr>
        <w:tc>
          <w:tcPr>
            <w:tcW w:w="1512" w:type="dxa"/>
            <w:gridSpan w:val="2"/>
            <w:vMerge w:val="continue"/>
            <w:noWrap w:val="0"/>
            <w:vAlign w:val="center"/>
          </w:tcPr>
          <w:p>
            <w:pPr>
              <w:spacing w:line="240" w:lineRule="exact"/>
              <w:jc w:val="center"/>
              <w:rPr>
                <w:rFonts w:hint="eastAsia" w:ascii="宋体" w:hAnsi="宋体"/>
                <w:color w:val="auto"/>
                <w:szCs w:val="21"/>
              </w:rPr>
            </w:pPr>
          </w:p>
        </w:tc>
        <w:tc>
          <w:tcPr>
            <w:tcW w:w="933" w:type="dxa"/>
            <w:gridSpan w:val="3"/>
            <w:noWrap w:val="0"/>
            <w:vAlign w:val="center"/>
          </w:tcPr>
          <w:p>
            <w:pPr>
              <w:spacing w:line="240" w:lineRule="exact"/>
              <w:jc w:val="center"/>
              <w:rPr>
                <w:rFonts w:hint="eastAsia" w:ascii="宋体" w:hAnsi="宋体"/>
                <w:color w:val="auto"/>
                <w:szCs w:val="21"/>
              </w:rPr>
            </w:pPr>
          </w:p>
        </w:tc>
        <w:tc>
          <w:tcPr>
            <w:tcW w:w="5675" w:type="dxa"/>
            <w:gridSpan w:val="13"/>
            <w:noWrap w:val="0"/>
            <w:vAlign w:val="center"/>
          </w:tcPr>
          <w:p>
            <w:pPr>
              <w:spacing w:line="240" w:lineRule="exact"/>
              <w:jc w:val="center"/>
              <w:rPr>
                <w:rFonts w:hint="eastAsia" w:ascii="宋体" w:hAnsi="宋体"/>
                <w:color w:val="auto"/>
                <w:szCs w:val="21"/>
              </w:rPr>
            </w:pPr>
          </w:p>
          <w:p>
            <w:pPr>
              <w:spacing w:line="240" w:lineRule="exact"/>
              <w:jc w:val="center"/>
              <w:rPr>
                <w:rFonts w:hint="eastAsia" w:ascii="宋体" w:hAnsi="宋体"/>
                <w:color w:val="auto"/>
                <w:szCs w:val="21"/>
              </w:rPr>
            </w:pPr>
          </w:p>
          <w:p>
            <w:pPr>
              <w:spacing w:line="240" w:lineRule="exact"/>
              <w:jc w:val="center"/>
              <w:rPr>
                <w:rFonts w:hint="eastAsia" w:ascii="宋体" w:hAnsi="宋体"/>
                <w:color w:val="auto"/>
                <w:szCs w:val="21"/>
              </w:rPr>
            </w:pPr>
          </w:p>
        </w:tc>
        <w:tc>
          <w:tcPr>
            <w:tcW w:w="822" w:type="dxa"/>
            <w:gridSpan w:val="2"/>
            <w:noWrap w:val="0"/>
            <w:vAlign w:val="center"/>
          </w:tcPr>
          <w:p>
            <w:pPr>
              <w:spacing w:line="240" w:lineRule="exact"/>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512" w:type="dxa"/>
            <w:gridSpan w:val="2"/>
            <w:vMerge w:val="continue"/>
            <w:noWrap w:val="0"/>
            <w:vAlign w:val="center"/>
          </w:tcPr>
          <w:p>
            <w:pPr>
              <w:spacing w:line="240" w:lineRule="exact"/>
              <w:jc w:val="center"/>
              <w:rPr>
                <w:rFonts w:hint="eastAsia" w:ascii="宋体" w:hAnsi="宋体"/>
                <w:color w:val="auto"/>
                <w:szCs w:val="21"/>
              </w:rPr>
            </w:pPr>
          </w:p>
        </w:tc>
        <w:tc>
          <w:tcPr>
            <w:tcW w:w="933" w:type="dxa"/>
            <w:gridSpan w:val="3"/>
            <w:noWrap w:val="0"/>
            <w:vAlign w:val="center"/>
          </w:tcPr>
          <w:p>
            <w:pPr>
              <w:spacing w:line="240" w:lineRule="exact"/>
              <w:jc w:val="center"/>
              <w:rPr>
                <w:rFonts w:hint="eastAsia" w:ascii="宋体" w:hAnsi="宋体"/>
                <w:color w:val="auto"/>
                <w:szCs w:val="21"/>
              </w:rPr>
            </w:pPr>
          </w:p>
        </w:tc>
        <w:tc>
          <w:tcPr>
            <w:tcW w:w="5675" w:type="dxa"/>
            <w:gridSpan w:val="13"/>
            <w:noWrap w:val="0"/>
            <w:vAlign w:val="center"/>
          </w:tcPr>
          <w:p>
            <w:pPr>
              <w:spacing w:line="240" w:lineRule="exact"/>
              <w:jc w:val="center"/>
              <w:rPr>
                <w:rFonts w:hint="eastAsia" w:ascii="宋体" w:hAnsi="宋体"/>
                <w:color w:val="auto"/>
                <w:szCs w:val="21"/>
              </w:rPr>
            </w:pPr>
          </w:p>
          <w:p>
            <w:pPr>
              <w:spacing w:line="240" w:lineRule="exact"/>
              <w:jc w:val="center"/>
              <w:rPr>
                <w:rFonts w:hint="eastAsia" w:ascii="宋体" w:hAnsi="宋体"/>
                <w:color w:val="auto"/>
                <w:szCs w:val="21"/>
              </w:rPr>
            </w:pPr>
          </w:p>
          <w:p>
            <w:pPr>
              <w:spacing w:line="240" w:lineRule="exact"/>
              <w:jc w:val="center"/>
              <w:rPr>
                <w:rFonts w:hint="eastAsia" w:ascii="宋体" w:hAnsi="宋体"/>
                <w:color w:val="auto"/>
                <w:szCs w:val="21"/>
              </w:rPr>
            </w:pPr>
          </w:p>
        </w:tc>
        <w:tc>
          <w:tcPr>
            <w:tcW w:w="822" w:type="dxa"/>
            <w:gridSpan w:val="2"/>
            <w:noWrap w:val="0"/>
            <w:vAlign w:val="center"/>
          </w:tcPr>
          <w:p>
            <w:pPr>
              <w:spacing w:line="240" w:lineRule="exact"/>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512" w:type="dxa"/>
            <w:gridSpan w:val="2"/>
            <w:vMerge w:val="continue"/>
            <w:noWrap w:val="0"/>
            <w:vAlign w:val="center"/>
          </w:tcPr>
          <w:p>
            <w:pPr>
              <w:spacing w:line="240" w:lineRule="exact"/>
              <w:jc w:val="center"/>
              <w:rPr>
                <w:rFonts w:hint="eastAsia" w:ascii="宋体" w:hAnsi="宋体"/>
                <w:color w:val="auto"/>
                <w:szCs w:val="21"/>
              </w:rPr>
            </w:pPr>
          </w:p>
        </w:tc>
        <w:tc>
          <w:tcPr>
            <w:tcW w:w="933" w:type="dxa"/>
            <w:gridSpan w:val="3"/>
            <w:noWrap w:val="0"/>
            <w:vAlign w:val="center"/>
          </w:tcPr>
          <w:p>
            <w:pPr>
              <w:spacing w:line="240" w:lineRule="exact"/>
              <w:jc w:val="center"/>
              <w:rPr>
                <w:rFonts w:hint="eastAsia" w:ascii="宋体" w:hAnsi="宋体"/>
                <w:color w:val="auto"/>
                <w:szCs w:val="21"/>
              </w:rPr>
            </w:pPr>
          </w:p>
        </w:tc>
        <w:tc>
          <w:tcPr>
            <w:tcW w:w="5675" w:type="dxa"/>
            <w:gridSpan w:val="13"/>
            <w:noWrap w:val="0"/>
            <w:vAlign w:val="center"/>
          </w:tcPr>
          <w:p>
            <w:pPr>
              <w:spacing w:line="240" w:lineRule="exact"/>
              <w:jc w:val="center"/>
              <w:rPr>
                <w:rFonts w:hint="eastAsia" w:ascii="宋体" w:hAnsi="宋体"/>
                <w:color w:val="auto"/>
                <w:szCs w:val="21"/>
              </w:rPr>
            </w:pPr>
          </w:p>
          <w:p>
            <w:pPr>
              <w:spacing w:line="240" w:lineRule="exact"/>
              <w:jc w:val="center"/>
              <w:rPr>
                <w:rFonts w:hint="eastAsia" w:ascii="宋体" w:hAnsi="宋体"/>
                <w:color w:val="auto"/>
                <w:szCs w:val="21"/>
              </w:rPr>
            </w:pPr>
          </w:p>
          <w:p>
            <w:pPr>
              <w:spacing w:line="240" w:lineRule="exact"/>
              <w:jc w:val="center"/>
              <w:rPr>
                <w:rFonts w:hint="eastAsia" w:ascii="宋体" w:hAnsi="宋体"/>
                <w:color w:val="auto"/>
                <w:szCs w:val="21"/>
              </w:rPr>
            </w:pPr>
          </w:p>
        </w:tc>
        <w:tc>
          <w:tcPr>
            <w:tcW w:w="822" w:type="dxa"/>
            <w:gridSpan w:val="2"/>
            <w:noWrap w:val="0"/>
            <w:vAlign w:val="center"/>
          </w:tcPr>
          <w:p>
            <w:pPr>
              <w:spacing w:line="240" w:lineRule="exact"/>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512" w:type="dxa"/>
            <w:gridSpan w:val="2"/>
            <w:vMerge w:val="continue"/>
            <w:noWrap w:val="0"/>
            <w:vAlign w:val="center"/>
          </w:tcPr>
          <w:p>
            <w:pPr>
              <w:spacing w:line="240" w:lineRule="exact"/>
              <w:jc w:val="center"/>
              <w:rPr>
                <w:rFonts w:hint="eastAsia" w:ascii="宋体" w:hAnsi="宋体"/>
                <w:color w:val="auto"/>
                <w:szCs w:val="21"/>
              </w:rPr>
            </w:pPr>
          </w:p>
        </w:tc>
        <w:tc>
          <w:tcPr>
            <w:tcW w:w="933" w:type="dxa"/>
            <w:gridSpan w:val="3"/>
            <w:noWrap w:val="0"/>
            <w:vAlign w:val="center"/>
          </w:tcPr>
          <w:p>
            <w:pPr>
              <w:spacing w:line="240" w:lineRule="exact"/>
              <w:jc w:val="center"/>
              <w:rPr>
                <w:rFonts w:hint="eastAsia" w:ascii="宋体" w:hAnsi="宋体"/>
                <w:color w:val="auto"/>
                <w:szCs w:val="21"/>
              </w:rPr>
            </w:pPr>
          </w:p>
        </w:tc>
        <w:tc>
          <w:tcPr>
            <w:tcW w:w="5675" w:type="dxa"/>
            <w:gridSpan w:val="13"/>
            <w:noWrap w:val="0"/>
            <w:vAlign w:val="center"/>
          </w:tcPr>
          <w:p>
            <w:pPr>
              <w:spacing w:line="240" w:lineRule="exact"/>
              <w:jc w:val="center"/>
              <w:rPr>
                <w:rFonts w:hint="eastAsia" w:ascii="宋体" w:hAnsi="宋体"/>
                <w:color w:val="auto"/>
                <w:szCs w:val="21"/>
              </w:rPr>
            </w:pPr>
          </w:p>
          <w:p>
            <w:pPr>
              <w:spacing w:line="240" w:lineRule="exact"/>
              <w:jc w:val="center"/>
              <w:rPr>
                <w:rFonts w:hint="eastAsia" w:ascii="宋体" w:hAnsi="宋体"/>
                <w:color w:val="auto"/>
                <w:szCs w:val="21"/>
              </w:rPr>
            </w:pPr>
          </w:p>
          <w:p>
            <w:pPr>
              <w:spacing w:line="240" w:lineRule="exact"/>
              <w:jc w:val="center"/>
              <w:rPr>
                <w:rFonts w:hint="eastAsia" w:ascii="宋体" w:hAnsi="宋体"/>
                <w:color w:val="auto"/>
                <w:szCs w:val="21"/>
              </w:rPr>
            </w:pPr>
          </w:p>
        </w:tc>
        <w:tc>
          <w:tcPr>
            <w:tcW w:w="822" w:type="dxa"/>
            <w:gridSpan w:val="2"/>
            <w:noWrap w:val="0"/>
            <w:vAlign w:val="center"/>
          </w:tcPr>
          <w:p>
            <w:pPr>
              <w:spacing w:line="240" w:lineRule="exact"/>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512" w:type="dxa"/>
            <w:gridSpan w:val="2"/>
            <w:vMerge w:val="continue"/>
            <w:noWrap w:val="0"/>
            <w:vAlign w:val="center"/>
          </w:tcPr>
          <w:p>
            <w:pPr>
              <w:spacing w:line="240" w:lineRule="exact"/>
              <w:jc w:val="center"/>
              <w:rPr>
                <w:rFonts w:hint="eastAsia" w:ascii="宋体" w:hAnsi="宋体"/>
                <w:color w:val="auto"/>
                <w:szCs w:val="21"/>
              </w:rPr>
            </w:pPr>
          </w:p>
        </w:tc>
        <w:tc>
          <w:tcPr>
            <w:tcW w:w="933" w:type="dxa"/>
            <w:gridSpan w:val="3"/>
            <w:noWrap w:val="0"/>
            <w:vAlign w:val="center"/>
          </w:tcPr>
          <w:p>
            <w:pPr>
              <w:spacing w:line="240" w:lineRule="exact"/>
              <w:jc w:val="center"/>
              <w:rPr>
                <w:rFonts w:hint="eastAsia" w:ascii="宋体" w:hAnsi="宋体"/>
                <w:color w:val="auto"/>
                <w:szCs w:val="21"/>
              </w:rPr>
            </w:pPr>
          </w:p>
        </w:tc>
        <w:tc>
          <w:tcPr>
            <w:tcW w:w="5675" w:type="dxa"/>
            <w:gridSpan w:val="13"/>
            <w:noWrap w:val="0"/>
            <w:vAlign w:val="center"/>
          </w:tcPr>
          <w:p>
            <w:pPr>
              <w:spacing w:line="240" w:lineRule="exact"/>
              <w:jc w:val="center"/>
              <w:rPr>
                <w:rFonts w:hint="eastAsia" w:ascii="宋体" w:hAnsi="宋体"/>
                <w:color w:val="auto"/>
                <w:szCs w:val="21"/>
              </w:rPr>
            </w:pPr>
          </w:p>
          <w:p>
            <w:pPr>
              <w:spacing w:line="240" w:lineRule="exact"/>
              <w:jc w:val="center"/>
              <w:rPr>
                <w:rFonts w:hint="eastAsia" w:ascii="宋体" w:hAnsi="宋体"/>
                <w:color w:val="auto"/>
                <w:szCs w:val="21"/>
              </w:rPr>
            </w:pPr>
          </w:p>
          <w:p>
            <w:pPr>
              <w:spacing w:line="240" w:lineRule="exact"/>
              <w:jc w:val="center"/>
              <w:rPr>
                <w:rFonts w:hint="eastAsia" w:ascii="宋体" w:hAnsi="宋体"/>
                <w:color w:val="auto"/>
                <w:szCs w:val="21"/>
              </w:rPr>
            </w:pPr>
          </w:p>
        </w:tc>
        <w:tc>
          <w:tcPr>
            <w:tcW w:w="822" w:type="dxa"/>
            <w:gridSpan w:val="2"/>
            <w:noWrap w:val="0"/>
            <w:vAlign w:val="center"/>
          </w:tcPr>
          <w:p>
            <w:pPr>
              <w:spacing w:line="240" w:lineRule="exact"/>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512" w:type="dxa"/>
            <w:gridSpan w:val="2"/>
            <w:vMerge w:val="continue"/>
            <w:noWrap w:val="0"/>
            <w:vAlign w:val="center"/>
          </w:tcPr>
          <w:p>
            <w:pPr>
              <w:spacing w:line="240" w:lineRule="exact"/>
              <w:jc w:val="center"/>
              <w:rPr>
                <w:rFonts w:hint="eastAsia" w:ascii="宋体" w:hAnsi="宋体"/>
                <w:color w:val="auto"/>
                <w:szCs w:val="21"/>
              </w:rPr>
            </w:pPr>
          </w:p>
        </w:tc>
        <w:tc>
          <w:tcPr>
            <w:tcW w:w="933" w:type="dxa"/>
            <w:gridSpan w:val="3"/>
            <w:noWrap w:val="0"/>
            <w:vAlign w:val="center"/>
          </w:tcPr>
          <w:p>
            <w:pPr>
              <w:spacing w:line="240" w:lineRule="exact"/>
              <w:jc w:val="center"/>
              <w:rPr>
                <w:rFonts w:hint="eastAsia" w:ascii="宋体" w:hAnsi="宋体"/>
                <w:color w:val="auto"/>
                <w:szCs w:val="21"/>
              </w:rPr>
            </w:pPr>
          </w:p>
        </w:tc>
        <w:tc>
          <w:tcPr>
            <w:tcW w:w="5675" w:type="dxa"/>
            <w:gridSpan w:val="13"/>
            <w:noWrap w:val="0"/>
            <w:vAlign w:val="center"/>
          </w:tcPr>
          <w:p>
            <w:pPr>
              <w:spacing w:line="240" w:lineRule="exact"/>
              <w:jc w:val="center"/>
              <w:rPr>
                <w:rFonts w:hint="eastAsia" w:ascii="宋体" w:hAnsi="宋体"/>
                <w:color w:val="auto"/>
                <w:szCs w:val="21"/>
              </w:rPr>
            </w:pPr>
          </w:p>
          <w:p>
            <w:pPr>
              <w:spacing w:line="240" w:lineRule="exact"/>
              <w:jc w:val="center"/>
              <w:rPr>
                <w:rFonts w:hint="eastAsia" w:ascii="宋体" w:hAnsi="宋体"/>
                <w:color w:val="auto"/>
                <w:szCs w:val="21"/>
              </w:rPr>
            </w:pPr>
          </w:p>
          <w:p>
            <w:pPr>
              <w:spacing w:line="240" w:lineRule="exact"/>
              <w:jc w:val="center"/>
              <w:rPr>
                <w:rFonts w:hint="eastAsia" w:ascii="宋体" w:hAnsi="宋体"/>
                <w:color w:val="auto"/>
                <w:szCs w:val="21"/>
              </w:rPr>
            </w:pPr>
          </w:p>
        </w:tc>
        <w:tc>
          <w:tcPr>
            <w:tcW w:w="822" w:type="dxa"/>
            <w:gridSpan w:val="2"/>
            <w:noWrap w:val="0"/>
            <w:vAlign w:val="center"/>
          </w:tcPr>
          <w:p>
            <w:pPr>
              <w:spacing w:line="240" w:lineRule="exact"/>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512" w:type="dxa"/>
            <w:gridSpan w:val="2"/>
            <w:vMerge w:val="continue"/>
            <w:noWrap w:val="0"/>
            <w:vAlign w:val="center"/>
          </w:tcPr>
          <w:p>
            <w:pPr>
              <w:spacing w:line="240" w:lineRule="exact"/>
              <w:jc w:val="center"/>
              <w:rPr>
                <w:rFonts w:hint="eastAsia" w:ascii="宋体" w:hAnsi="宋体"/>
                <w:color w:val="auto"/>
                <w:szCs w:val="21"/>
              </w:rPr>
            </w:pPr>
          </w:p>
        </w:tc>
        <w:tc>
          <w:tcPr>
            <w:tcW w:w="933" w:type="dxa"/>
            <w:gridSpan w:val="3"/>
            <w:noWrap w:val="0"/>
            <w:vAlign w:val="center"/>
          </w:tcPr>
          <w:p>
            <w:pPr>
              <w:spacing w:line="240" w:lineRule="exact"/>
              <w:jc w:val="center"/>
              <w:rPr>
                <w:rFonts w:hint="eastAsia" w:ascii="宋体" w:hAnsi="宋体"/>
                <w:color w:val="auto"/>
                <w:szCs w:val="21"/>
              </w:rPr>
            </w:pPr>
          </w:p>
        </w:tc>
        <w:tc>
          <w:tcPr>
            <w:tcW w:w="5675" w:type="dxa"/>
            <w:gridSpan w:val="13"/>
            <w:noWrap w:val="0"/>
            <w:vAlign w:val="center"/>
          </w:tcPr>
          <w:p>
            <w:pPr>
              <w:spacing w:line="240" w:lineRule="exact"/>
              <w:jc w:val="center"/>
              <w:rPr>
                <w:rFonts w:hint="eastAsia" w:ascii="宋体" w:hAnsi="宋体"/>
                <w:color w:val="auto"/>
                <w:szCs w:val="21"/>
              </w:rPr>
            </w:pPr>
          </w:p>
          <w:p>
            <w:pPr>
              <w:spacing w:line="240" w:lineRule="exact"/>
              <w:jc w:val="center"/>
              <w:rPr>
                <w:rFonts w:hint="eastAsia" w:ascii="宋体" w:hAnsi="宋体"/>
                <w:color w:val="auto"/>
                <w:szCs w:val="21"/>
              </w:rPr>
            </w:pPr>
          </w:p>
          <w:p>
            <w:pPr>
              <w:spacing w:line="240" w:lineRule="exact"/>
              <w:jc w:val="center"/>
              <w:rPr>
                <w:rFonts w:hint="eastAsia" w:ascii="宋体" w:hAnsi="宋体"/>
                <w:color w:val="auto"/>
                <w:szCs w:val="21"/>
              </w:rPr>
            </w:pPr>
          </w:p>
        </w:tc>
        <w:tc>
          <w:tcPr>
            <w:tcW w:w="822" w:type="dxa"/>
            <w:gridSpan w:val="2"/>
            <w:noWrap w:val="0"/>
            <w:vAlign w:val="center"/>
          </w:tcPr>
          <w:p>
            <w:pPr>
              <w:spacing w:line="240" w:lineRule="exact"/>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512" w:type="dxa"/>
            <w:gridSpan w:val="2"/>
            <w:vMerge w:val="continue"/>
            <w:noWrap w:val="0"/>
            <w:vAlign w:val="center"/>
          </w:tcPr>
          <w:p>
            <w:pPr>
              <w:spacing w:line="240" w:lineRule="exact"/>
              <w:jc w:val="center"/>
              <w:rPr>
                <w:rFonts w:hint="eastAsia" w:ascii="宋体" w:hAnsi="宋体"/>
                <w:color w:val="auto"/>
                <w:szCs w:val="21"/>
              </w:rPr>
            </w:pPr>
          </w:p>
        </w:tc>
        <w:tc>
          <w:tcPr>
            <w:tcW w:w="933" w:type="dxa"/>
            <w:gridSpan w:val="3"/>
            <w:noWrap w:val="0"/>
            <w:vAlign w:val="center"/>
          </w:tcPr>
          <w:p>
            <w:pPr>
              <w:spacing w:line="240" w:lineRule="exact"/>
              <w:jc w:val="center"/>
              <w:rPr>
                <w:rFonts w:hint="eastAsia" w:ascii="宋体" w:hAnsi="宋体"/>
                <w:color w:val="auto"/>
                <w:szCs w:val="21"/>
              </w:rPr>
            </w:pPr>
          </w:p>
        </w:tc>
        <w:tc>
          <w:tcPr>
            <w:tcW w:w="5675" w:type="dxa"/>
            <w:gridSpan w:val="13"/>
            <w:noWrap w:val="0"/>
            <w:vAlign w:val="center"/>
          </w:tcPr>
          <w:p>
            <w:pPr>
              <w:spacing w:line="240" w:lineRule="exact"/>
              <w:jc w:val="center"/>
              <w:rPr>
                <w:rFonts w:hint="eastAsia" w:ascii="宋体" w:hAnsi="宋体"/>
                <w:color w:val="auto"/>
                <w:szCs w:val="21"/>
              </w:rPr>
            </w:pPr>
          </w:p>
          <w:p>
            <w:pPr>
              <w:spacing w:line="240" w:lineRule="exact"/>
              <w:jc w:val="center"/>
              <w:rPr>
                <w:rFonts w:hint="eastAsia" w:ascii="宋体" w:hAnsi="宋体"/>
                <w:color w:val="auto"/>
                <w:szCs w:val="21"/>
              </w:rPr>
            </w:pPr>
          </w:p>
          <w:p>
            <w:pPr>
              <w:spacing w:line="240" w:lineRule="exact"/>
              <w:jc w:val="both"/>
              <w:rPr>
                <w:rFonts w:hint="eastAsia" w:ascii="宋体" w:hAnsi="宋体"/>
                <w:color w:val="auto"/>
                <w:szCs w:val="21"/>
              </w:rPr>
            </w:pPr>
          </w:p>
        </w:tc>
        <w:tc>
          <w:tcPr>
            <w:tcW w:w="822" w:type="dxa"/>
            <w:gridSpan w:val="2"/>
            <w:noWrap w:val="0"/>
            <w:vAlign w:val="center"/>
          </w:tcPr>
          <w:p>
            <w:pPr>
              <w:spacing w:line="240" w:lineRule="exact"/>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9" w:type="dxa"/>
          <w:trHeight w:val="2687" w:hRule="atLeast"/>
          <w:jc w:val="center"/>
        </w:trPr>
        <w:tc>
          <w:tcPr>
            <w:tcW w:w="1512" w:type="dxa"/>
            <w:gridSpan w:val="2"/>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教学材料</w:t>
            </w:r>
          </w:p>
        </w:tc>
        <w:tc>
          <w:tcPr>
            <w:tcW w:w="7411" w:type="dxa"/>
            <w:gridSpan w:val="17"/>
            <w:noWrap w:val="0"/>
            <w:vAlign w:val="top"/>
          </w:tcPr>
          <w:p>
            <w:pPr>
              <w:spacing w:line="24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（指教材或讲义、参考资料、仪器、设备、教学软件等）</w:t>
            </w:r>
          </w:p>
          <w:p>
            <w:pPr>
              <w:spacing w:line="240" w:lineRule="exact"/>
              <w:rPr>
                <w:rFonts w:hint="eastAsia" w:ascii="仿宋_GB2312" w:hAnsi="宋体" w:eastAsia="仿宋_GB2312"/>
                <w:color w:val="auto"/>
                <w:szCs w:val="21"/>
              </w:rPr>
            </w:pPr>
          </w:p>
          <w:p>
            <w:pPr>
              <w:spacing w:line="240" w:lineRule="exact"/>
              <w:rPr>
                <w:rFonts w:hint="eastAsia" w:ascii="仿宋_GB2312" w:hAnsi="宋体" w:eastAsia="仿宋_GB2312"/>
                <w:b/>
                <w:bCs/>
                <w:color w:val="auto"/>
                <w:sz w:val="24"/>
                <w:szCs w:val="24"/>
              </w:rPr>
            </w:pPr>
            <w:r>
              <w:rPr>
                <w:rFonts w:hint="eastAsia" w:ascii="仿宋_GB2312" w:hAnsi="宋体" w:eastAsia="仿宋_GB2312"/>
                <w:b/>
                <w:bCs/>
                <w:color w:val="auto"/>
                <w:sz w:val="24"/>
                <w:szCs w:val="24"/>
                <w:lang w:val="en-US" w:eastAsia="zh-CN"/>
              </w:rPr>
              <w:t>1.</w:t>
            </w:r>
            <w:r>
              <w:rPr>
                <w:rFonts w:hint="eastAsia" w:ascii="仿宋_GB2312" w:hAnsi="宋体" w:eastAsia="仿宋_GB2312"/>
                <w:b/>
                <w:bCs/>
                <w:color w:val="auto"/>
                <w:sz w:val="24"/>
                <w:szCs w:val="24"/>
              </w:rPr>
              <w:t>使用教材：</w:t>
            </w:r>
          </w:p>
          <w:p>
            <w:pPr>
              <w:spacing w:line="240" w:lineRule="exact"/>
              <w:ind w:firstLine="210" w:firstLineChars="100"/>
              <w:rPr>
                <w:rFonts w:hint="eastAsia" w:ascii="宋体" w:hAnsi="宋体"/>
                <w:color w:val="auto"/>
                <w:szCs w:val="21"/>
                <w:lang w:val="en-US" w:eastAsia="zh-CN"/>
              </w:rPr>
            </w:pPr>
            <w:r>
              <w:rPr>
                <w:rFonts w:hint="eastAsia" w:ascii="宋体" w:hAnsi="宋体"/>
                <w:color w:val="auto"/>
                <w:szCs w:val="21"/>
                <w:lang w:val="en-US" w:eastAsia="zh-CN"/>
              </w:rPr>
              <w:t>（1）《工程造价管理》， 徐锡权等编著，北京大学出版社，2016.</w:t>
            </w:r>
          </w:p>
          <w:p>
            <w:pPr>
              <w:spacing w:line="240" w:lineRule="exact"/>
              <w:rPr>
                <w:rFonts w:hint="eastAsia" w:ascii="仿宋_GB2312" w:hAnsi="宋体" w:eastAsia="仿宋_GB2312"/>
                <w:b/>
                <w:bCs/>
                <w:color w:val="auto"/>
                <w:sz w:val="24"/>
                <w:szCs w:val="24"/>
                <w:lang w:val="en-US" w:eastAsia="zh-CN"/>
              </w:rPr>
            </w:pPr>
            <w:r>
              <w:rPr>
                <w:rFonts w:hint="eastAsia" w:ascii="仿宋_GB2312" w:hAnsi="宋体" w:eastAsia="仿宋_GB2312"/>
                <w:b/>
                <w:bCs/>
                <w:color w:val="auto"/>
                <w:sz w:val="24"/>
                <w:szCs w:val="24"/>
                <w:lang w:val="en-US" w:eastAsia="zh-CN"/>
              </w:rPr>
              <w:t>2. 参考教材：</w:t>
            </w:r>
          </w:p>
          <w:p>
            <w:pPr>
              <w:spacing w:line="240" w:lineRule="exact"/>
              <w:rPr>
                <w:rFonts w:hint="eastAsia" w:ascii="宋体" w:hAnsi="宋体"/>
                <w:color w:val="auto"/>
                <w:szCs w:val="21"/>
                <w:lang w:val="en-US" w:eastAsia="zh-CN"/>
              </w:rPr>
            </w:pPr>
            <w:r>
              <w:rPr>
                <w:rFonts w:hint="eastAsia" w:ascii="仿宋_GB2312" w:hAnsi="宋体" w:eastAsia="仿宋_GB2312"/>
                <w:color w:val="auto"/>
                <w:szCs w:val="21"/>
              </w:rPr>
              <w:t xml:space="preserve">   </w:t>
            </w:r>
            <w:r>
              <w:rPr>
                <w:rFonts w:hint="eastAsia" w:ascii="宋体" w:hAnsi="宋体"/>
                <w:color w:val="auto"/>
                <w:szCs w:val="21"/>
                <w:lang w:val="en-US" w:eastAsia="zh-CN"/>
              </w:rPr>
              <w:t>《工程造价计价与控制》，2017全国造价工程师执业资格考试培训教材 ，中国计划出版社.</w:t>
            </w:r>
          </w:p>
          <w:p>
            <w:pPr>
              <w:spacing w:line="240" w:lineRule="exact"/>
              <w:rPr>
                <w:rFonts w:hint="eastAsia" w:ascii="仿宋_GB2312" w:hAnsi="宋体" w:eastAsia="仿宋_GB2312"/>
                <w:color w:val="auto"/>
                <w:szCs w:val="21"/>
              </w:rPr>
            </w:pPr>
          </w:p>
          <w:p>
            <w:pPr>
              <w:spacing w:line="240" w:lineRule="exact"/>
              <w:rPr>
                <w:rFonts w:hint="eastAsia" w:ascii="仿宋_GB2312" w:hAnsi="宋体" w:eastAsia="仿宋_GB2312"/>
                <w:color w:val="auto"/>
                <w:szCs w:val="21"/>
              </w:rPr>
            </w:pPr>
          </w:p>
          <w:p>
            <w:pPr>
              <w:spacing w:line="240" w:lineRule="exact"/>
              <w:rPr>
                <w:rFonts w:hint="eastAsia" w:ascii="仿宋_GB2312" w:hAnsi="宋体" w:eastAsia="仿宋_GB2312"/>
                <w:color w:val="auto"/>
                <w:szCs w:val="21"/>
              </w:rPr>
            </w:pPr>
          </w:p>
          <w:p>
            <w:pPr>
              <w:spacing w:line="240" w:lineRule="exact"/>
              <w:rPr>
                <w:rFonts w:hint="eastAsia" w:ascii="仿宋_GB2312" w:hAnsi="宋体" w:eastAsia="仿宋_GB2312"/>
                <w:color w:val="auto"/>
                <w:szCs w:val="21"/>
              </w:rPr>
            </w:pPr>
          </w:p>
          <w:p>
            <w:pPr>
              <w:spacing w:line="240" w:lineRule="exact"/>
              <w:rPr>
                <w:rFonts w:hint="eastAsia" w:ascii="仿宋_GB2312" w:hAnsi="宋体" w:eastAsia="仿宋_GB2312"/>
                <w:color w:val="auto"/>
                <w:szCs w:val="21"/>
              </w:rPr>
            </w:pPr>
          </w:p>
          <w:p>
            <w:pPr>
              <w:spacing w:line="240" w:lineRule="exact"/>
              <w:rPr>
                <w:rFonts w:hint="eastAsia" w:ascii="仿宋_GB2312" w:hAnsi="宋体" w:eastAsia="仿宋_GB2312"/>
                <w:color w:val="auto"/>
                <w:szCs w:val="21"/>
              </w:rPr>
            </w:pPr>
          </w:p>
          <w:p>
            <w:pPr>
              <w:spacing w:line="240" w:lineRule="exact"/>
              <w:rPr>
                <w:rFonts w:hint="eastAsia" w:ascii="仿宋_GB2312" w:hAnsi="宋体" w:eastAsia="仿宋_GB2312"/>
                <w:color w:val="auto"/>
                <w:szCs w:val="21"/>
              </w:rPr>
            </w:pPr>
          </w:p>
          <w:p>
            <w:pPr>
              <w:spacing w:line="240" w:lineRule="exact"/>
              <w:rPr>
                <w:rFonts w:hint="eastAsia" w:ascii="仿宋_GB2312" w:hAnsi="宋体" w:eastAsia="仿宋_GB2312"/>
                <w:color w:val="auto"/>
                <w:szCs w:val="21"/>
              </w:rPr>
            </w:pPr>
          </w:p>
          <w:p>
            <w:pPr>
              <w:spacing w:line="240" w:lineRule="exact"/>
              <w:rPr>
                <w:rFonts w:hint="eastAsia" w:ascii="仿宋_GB2312" w:hAnsi="宋体" w:eastAsia="仿宋_GB2312"/>
                <w:color w:val="auto"/>
                <w:szCs w:val="21"/>
              </w:rPr>
            </w:pPr>
          </w:p>
          <w:p>
            <w:pPr>
              <w:spacing w:line="240" w:lineRule="exact"/>
              <w:rPr>
                <w:rFonts w:hint="eastAsia" w:ascii="仿宋_GB2312" w:hAnsi="宋体" w:eastAsia="仿宋_GB2312"/>
                <w:color w:val="auto"/>
                <w:szCs w:val="21"/>
              </w:rPr>
            </w:pPr>
          </w:p>
          <w:p>
            <w:pPr>
              <w:spacing w:line="240" w:lineRule="exact"/>
              <w:rPr>
                <w:rFonts w:hint="eastAsia" w:ascii="仿宋_GB2312" w:hAnsi="宋体" w:eastAsia="仿宋_GB2312"/>
                <w:color w:val="auto"/>
                <w:szCs w:val="21"/>
              </w:rPr>
            </w:pPr>
          </w:p>
          <w:p>
            <w:pPr>
              <w:spacing w:line="240" w:lineRule="exact"/>
              <w:rPr>
                <w:rFonts w:hint="eastAsia" w:ascii="仿宋_GB2312" w:hAnsi="宋体" w:eastAsia="仿宋_GB2312"/>
                <w:color w:val="auto"/>
                <w:szCs w:val="21"/>
              </w:rPr>
            </w:pPr>
          </w:p>
          <w:p>
            <w:pPr>
              <w:spacing w:line="240" w:lineRule="exact"/>
              <w:rPr>
                <w:rFonts w:hint="eastAsia" w:ascii="仿宋_GB2312" w:hAnsi="宋体" w:eastAsia="仿宋_GB2312"/>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9" w:type="dxa"/>
          <w:trHeight w:val="2687" w:hRule="atLeast"/>
          <w:jc w:val="center"/>
        </w:trPr>
        <w:tc>
          <w:tcPr>
            <w:tcW w:w="1512" w:type="dxa"/>
            <w:gridSpan w:val="2"/>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教学组</w:t>
            </w:r>
          </w:p>
          <w:p>
            <w:pPr>
              <w:spacing w:line="240" w:lineRule="exact"/>
              <w:jc w:val="center"/>
              <w:rPr>
                <w:rFonts w:hint="eastAsia" w:ascii="宋体" w:hAnsi="宋体"/>
                <w:color w:val="auto"/>
                <w:szCs w:val="21"/>
              </w:rPr>
            </w:pPr>
            <w:r>
              <w:rPr>
                <w:rFonts w:hint="eastAsia" w:ascii="宋体" w:hAnsi="宋体"/>
                <w:color w:val="auto"/>
                <w:szCs w:val="21"/>
              </w:rPr>
              <w:t>织形式</w:t>
            </w:r>
          </w:p>
        </w:tc>
        <w:tc>
          <w:tcPr>
            <w:tcW w:w="7411" w:type="dxa"/>
            <w:gridSpan w:val="17"/>
            <w:noWrap w:val="0"/>
            <w:vAlign w:val="top"/>
          </w:tcPr>
          <w:p>
            <w:pPr>
              <w:spacing w:line="24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（班级授课、分组教学以及组织具体安排方式等，如果是多位教师同时指导，还须说明教师分工安排）</w:t>
            </w:r>
          </w:p>
          <w:p>
            <w:pPr>
              <w:spacing w:line="240" w:lineRule="exact"/>
              <w:rPr>
                <w:rFonts w:hint="eastAsia" w:ascii="仿宋_GB2312" w:hAnsi="宋体" w:eastAsia="仿宋_GB2312"/>
                <w:color w:val="auto"/>
                <w:szCs w:val="21"/>
              </w:rPr>
            </w:pPr>
          </w:p>
          <w:p>
            <w:pPr>
              <w:spacing w:line="240" w:lineRule="exact"/>
              <w:rPr>
                <w:rFonts w:hint="eastAsia" w:ascii="宋体" w:hAnsi="宋体"/>
                <w:color w:val="auto"/>
                <w:szCs w:val="21"/>
                <w:lang w:val="en-US" w:eastAsia="zh-CN"/>
              </w:rPr>
            </w:pPr>
            <w:r>
              <w:rPr>
                <w:rFonts w:hint="eastAsia" w:ascii="仿宋_GB2312" w:hAnsi="宋体" w:eastAsia="仿宋_GB2312"/>
                <w:color w:val="auto"/>
                <w:szCs w:val="21"/>
                <w:lang w:val="en-US" w:eastAsia="zh-CN"/>
              </w:rPr>
              <w:t xml:space="preserve">    </w:t>
            </w:r>
            <w:r>
              <w:rPr>
                <w:rFonts w:hint="eastAsia" w:ascii="宋体" w:hAnsi="宋体"/>
                <w:color w:val="auto"/>
                <w:szCs w:val="21"/>
                <w:lang w:val="en-US" w:eastAsia="zh-CN"/>
              </w:rPr>
              <w:t>授课班级为2018级工程造价4班，共23人次，小班额授课，对教学有利。</w:t>
            </w:r>
          </w:p>
          <w:p>
            <w:pPr>
              <w:spacing w:line="240" w:lineRule="exact"/>
              <w:rPr>
                <w:rFonts w:hint="eastAsia" w:ascii="仿宋_GB2312" w:hAnsi="宋体" w:eastAsia="仿宋_GB2312"/>
                <w:color w:val="auto"/>
                <w:szCs w:val="21"/>
              </w:rPr>
            </w:pPr>
          </w:p>
          <w:p>
            <w:pPr>
              <w:spacing w:line="240" w:lineRule="exact"/>
              <w:rPr>
                <w:rFonts w:hint="eastAsia" w:ascii="仿宋_GB2312" w:hAnsi="宋体" w:eastAsia="仿宋_GB2312"/>
                <w:color w:val="auto"/>
                <w:szCs w:val="21"/>
              </w:rPr>
            </w:pPr>
          </w:p>
          <w:p>
            <w:pPr>
              <w:spacing w:line="240" w:lineRule="exact"/>
              <w:rPr>
                <w:rFonts w:hint="eastAsia" w:ascii="仿宋_GB2312" w:hAnsi="宋体" w:eastAsia="仿宋_GB2312"/>
                <w:color w:val="auto"/>
                <w:szCs w:val="21"/>
              </w:rPr>
            </w:pPr>
          </w:p>
          <w:p>
            <w:pPr>
              <w:spacing w:line="240" w:lineRule="exact"/>
              <w:rPr>
                <w:rFonts w:hint="eastAsia" w:ascii="仿宋_GB2312" w:hAnsi="宋体" w:eastAsia="仿宋_GB2312"/>
                <w:color w:val="auto"/>
                <w:szCs w:val="21"/>
              </w:rPr>
            </w:pPr>
          </w:p>
          <w:p>
            <w:pPr>
              <w:spacing w:line="240" w:lineRule="exact"/>
              <w:rPr>
                <w:rFonts w:hint="eastAsia" w:ascii="仿宋_GB2312" w:hAnsi="宋体" w:eastAsia="仿宋_GB2312"/>
                <w:color w:val="auto"/>
                <w:szCs w:val="21"/>
              </w:rPr>
            </w:pPr>
          </w:p>
          <w:p>
            <w:pPr>
              <w:spacing w:line="240" w:lineRule="exact"/>
              <w:rPr>
                <w:rFonts w:hint="eastAsia" w:ascii="仿宋_GB2312" w:hAnsi="宋体" w:eastAsia="仿宋_GB2312"/>
                <w:color w:val="auto"/>
                <w:szCs w:val="21"/>
              </w:rPr>
            </w:pPr>
          </w:p>
          <w:p>
            <w:pPr>
              <w:spacing w:line="240" w:lineRule="exact"/>
              <w:rPr>
                <w:rFonts w:hint="eastAsia" w:ascii="仿宋_GB2312" w:hAnsi="宋体" w:eastAsia="仿宋_GB2312"/>
                <w:color w:val="auto"/>
                <w:szCs w:val="21"/>
              </w:rPr>
            </w:pPr>
          </w:p>
          <w:p>
            <w:pPr>
              <w:spacing w:line="240" w:lineRule="exact"/>
              <w:rPr>
                <w:rFonts w:hint="eastAsia" w:ascii="仿宋_GB2312" w:hAnsi="宋体" w:eastAsia="仿宋_GB2312"/>
                <w:color w:val="auto"/>
                <w:szCs w:val="21"/>
              </w:rPr>
            </w:pPr>
          </w:p>
          <w:p>
            <w:pPr>
              <w:spacing w:line="240" w:lineRule="exact"/>
              <w:rPr>
                <w:rFonts w:hint="eastAsia" w:ascii="宋体" w:hAnsi="宋体"/>
                <w:b/>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9" w:type="dxa"/>
          <w:trHeight w:val="2623" w:hRule="atLeast"/>
          <w:jc w:val="center"/>
        </w:trPr>
        <w:tc>
          <w:tcPr>
            <w:tcW w:w="1512" w:type="dxa"/>
            <w:gridSpan w:val="2"/>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考核方案</w:t>
            </w:r>
          </w:p>
        </w:tc>
        <w:tc>
          <w:tcPr>
            <w:tcW w:w="7411" w:type="dxa"/>
            <w:gridSpan w:val="17"/>
            <w:noWrap w:val="0"/>
            <w:vAlign w:val="center"/>
          </w:tcPr>
          <w:p>
            <w:pPr>
              <w:spacing w:line="240" w:lineRule="exact"/>
              <w:jc w:val="center"/>
              <w:rPr>
                <w:rFonts w:ascii="宋体" w:hAnsi="宋体"/>
                <w:color w:val="auto"/>
                <w:szCs w:val="21"/>
              </w:rPr>
            </w:pPr>
          </w:p>
          <w:p>
            <w:pPr>
              <w:spacing w:line="240" w:lineRule="exact"/>
              <w:jc w:val="center"/>
              <w:rPr>
                <w:rFonts w:ascii="宋体" w:hAnsi="宋体"/>
                <w:color w:val="auto"/>
                <w:szCs w:val="21"/>
              </w:rPr>
            </w:pPr>
          </w:p>
          <w:p>
            <w:pPr>
              <w:spacing w:line="240" w:lineRule="exact"/>
              <w:jc w:val="center"/>
              <w:rPr>
                <w:rFonts w:ascii="宋体" w:hAnsi="宋体"/>
                <w:color w:val="auto"/>
                <w:szCs w:val="21"/>
              </w:rPr>
            </w:pPr>
          </w:p>
          <w:p>
            <w:pPr>
              <w:spacing w:line="240" w:lineRule="exact"/>
              <w:ind w:firstLine="420"/>
              <w:jc w:val="both"/>
              <w:rPr>
                <w:rFonts w:hint="eastAsia" w:ascii="宋体" w:hAnsi="宋体"/>
                <w:color w:val="auto"/>
                <w:szCs w:val="21"/>
                <w:lang w:val="en-US" w:eastAsia="zh-CN"/>
              </w:rPr>
            </w:pPr>
            <w:r>
              <w:rPr>
                <w:rFonts w:hint="eastAsia" w:ascii="宋体" w:hAnsi="宋体"/>
                <w:color w:val="auto"/>
                <w:szCs w:val="21"/>
                <w:lang w:val="en-US" w:eastAsia="zh-CN"/>
              </w:rPr>
              <w:t>本课程采用过程性考核和终结性考核相结合。过程性考核占40%，终结性考核占60%。</w:t>
            </w:r>
          </w:p>
          <w:p>
            <w:pPr>
              <w:spacing w:line="240" w:lineRule="exact"/>
              <w:ind w:firstLine="420"/>
              <w:jc w:val="both"/>
              <w:rPr>
                <w:rFonts w:hint="eastAsia" w:ascii="宋体" w:hAnsi="宋体"/>
                <w:color w:val="auto"/>
                <w:szCs w:val="21"/>
                <w:lang w:val="en-US" w:eastAsia="zh-CN"/>
              </w:rPr>
            </w:pPr>
            <w:r>
              <w:rPr>
                <w:rFonts w:hint="eastAsia" w:ascii="宋体" w:hAnsi="宋体"/>
                <w:color w:val="auto"/>
                <w:szCs w:val="21"/>
                <w:lang w:val="en-US" w:eastAsia="zh-CN"/>
              </w:rPr>
              <w:t>过程性考核主要包括平日考勤（占20%）、学习态度（占10%），作业完成占10%。</w:t>
            </w:r>
          </w:p>
          <w:p>
            <w:pPr>
              <w:spacing w:line="240" w:lineRule="exact"/>
              <w:jc w:val="center"/>
              <w:rPr>
                <w:rFonts w:ascii="宋体" w:hAnsi="宋体"/>
                <w:color w:val="auto"/>
                <w:szCs w:val="21"/>
              </w:rPr>
            </w:pPr>
          </w:p>
          <w:p>
            <w:pPr>
              <w:spacing w:line="240" w:lineRule="exact"/>
              <w:jc w:val="both"/>
              <w:rPr>
                <w:rFonts w:ascii="宋体" w:hAnsi="宋体"/>
                <w:color w:val="auto"/>
                <w:szCs w:val="21"/>
              </w:rPr>
            </w:pPr>
          </w:p>
          <w:p>
            <w:pPr>
              <w:spacing w:line="240" w:lineRule="exact"/>
              <w:jc w:val="both"/>
              <w:rPr>
                <w:rFonts w:ascii="宋体" w:hAnsi="宋体"/>
                <w:color w:val="auto"/>
                <w:szCs w:val="21"/>
              </w:rPr>
            </w:pPr>
          </w:p>
          <w:p>
            <w:pPr>
              <w:spacing w:line="240" w:lineRule="exact"/>
              <w:jc w:val="center"/>
              <w:rPr>
                <w:rFonts w:ascii="宋体" w:hAnsi="宋体"/>
                <w:color w:val="auto"/>
                <w:szCs w:val="21"/>
              </w:rPr>
            </w:pPr>
          </w:p>
          <w:p>
            <w:pPr>
              <w:spacing w:line="240" w:lineRule="exact"/>
              <w:jc w:val="center"/>
              <w:rPr>
                <w:rFonts w:ascii="宋体" w:hAnsi="宋体"/>
                <w:color w:val="auto"/>
                <w:szCs w:val="21"/>
              </w:rPr>
            </w:pPr>
          </w:p>
          <w:p>
            <w:pPr>
              <w:spacing w:line="240" w:lineRule="exact"/>
              <w:jc w:val="center"/>
              <w:rPr>
                <w:rFonts w:ascii="宋体" w:hAnsi="宋体"/>
                <w:color w:val="auto"/>
                <w:szCs w:val="21"/>
              </w:rPr>
            </w:pPr>
          </w:p>
          <w:p>
            <w:pPr>
              <w:spacing w:line="240" w:lineRule="exact"/>
              <w:jc w:val="center"/>
              <w:rPr>
                <w:rFonts w:ascii="宋体" w:hAnsi="宋体"/>
                <w:color w:val="auto"/>
                <w:szCs w:val="21"/>
              </w:rPr>
            </w:pPr>
          </w:p>
          <w:p>
            <w:pPr>
              <w:spacing w:line="240" w:lineRule="exact"/>
              <w:jc w:val="center"/>
              <w:rPr>
                <w:rFonts w:ascii="宋体" w:hAnsi="宋体"/>
                <w:color w:val="auto"/>
                <w:szCs w:val="21"/>
              </w:rPr>
            </w:pPr>
          </w:p>
          <w:p>
            <w:pPr>
              <w:spacing w:line="240" w:lineRule="exact"/>
              <w:jc w:val="center"/>
              <w:rPr>
                <w:rFonts w:hint="eastAsia" w:ascii="宋体" w:hAnsi="宋体"/>
                <w:color w:val="auto"/>
                <w:szCs w:val="21"/>
              </w:rPr>
            </w:pPr>
          </w:p>
        </w:tc>
      </w:tr>
    </w:tbl>
    <w:p>
      <w:pPr>
        <w:widowControl/>
        <w:shd w:val="clear" w:color="auto" w:fill="FFFFFF"/>
        <w:snapToGrid w:val="0"/>
        <w:spacing w:line="700" w:lineRule="exact"/>
        <w:ind w:firstLine="539"/>
        <w:jc w:val="center"/>
        <w:rPr>
          <w:rFonts w:hint="eastAsia" w:ascii="方正书宋简体" w:eastAsia="方正书宋简体"/>
          <w:color w:val="auto"/>
          <w:sz w:val="32"/>
          <w:szCs w:val="40"/>
        </w:rPr>
      </w:pPr>
    </w:p>
    <w:p>
      <w:pPr>
        <w:widowControl/>
        <w:shd w:val="clear" w:color="auto" w:fill="FFFFFF"/>
        <w:snapToGrid w:val="0"/>
        <w:spacing w:line="700" w:lineRule="exact"/>
        <w:jc w:val="both"/>
        <w:rPr>
          <w:rFonts w:hint="eastAsia" w:ascii="方正书宋简体" w:eastAsia="方正书宋简体"/>
          <w:color w:val="auto"/>
          <w:sz w:val="32"/>
          <w:szCs w:val="40"/>
        </w:rPr>
      </w:pPr>
    </w:p>
    <w:p/>
    <w:sectPr>
      <w:pgSz w:w="11850" w:h="16783"/>
      <w:pgMar w:top="1417" w:right="1701" w:bottom="141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434D04"/>
    <w:rsid w:val="1782310A"/>
    <w:rsid w:val="44434D04"/>
    <w:rsid w:val="714930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2020-03-11T13:30:00Z</dcterms:created>
  <dc:creator>小霞</dc:creator>
  <cp:lastModifiedBy>小霞</cp:lastModifiedBy>
  <dcterms:modified xsi:type="dcterms:W3CDTF">2020-03-12T14:24:35Z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