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第三章 两汉时期的哲学思想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本章教学目的和基本要求： 了解汉初黄老之学的勃兴对当时社会政治的影响； 董仲舒思想的主要内容及在整个中国思想史上的地位；王充思想作为天人感应论思想对立面的意义，两汉经学的发展和论争；两汉思想的方法论特点。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学时分配：4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outlineLvl w:val="1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第二节 董仲舒</w:t>
      </w:r>
    </w:p>
    <w:p>
      <w:pPr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ind w:firstLine="640" w:firstLineChars="200"/>
        <w:outlineLvl w:val="2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一、生平介绍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西汉著名思想家、哲学家、政治家、教育家，今文经学大师。生于公元前 179 年，卒于公元前 104 年。广川（今河北景县）人。专治《春秋公羊传》。董仲舒以《公羊春秋》为依据，将周代以来的宗教天道观和阴阳、五行学说结合起来，吸收法家、道家、阴阳家思想，建立了一个新的思想体系，成为汉代的官方统治哲学，对当时社会所提出的一系列哲学、政治、社会、历史问题，给予了较为系统的回答。其著作存《董子文集》、《春秋繁露》、《举贤良对策》等。</w:t>
      </w:r>
    </w:p>
    <w:p>
      <w:pPr>
        <w:ind w:firstLine="640" w:firstLineChars="200"/>
        <w:outlineLvl w:val="2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二、思想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董仲舒的思想是极其丰富的。他的思想体系包括了整个宇宙，从自然界到人类社会、从社会的人际关系到个人的道德修养，都涉及到。下面简要论述董仲舒主要的三个哲学思想。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（一）“大一统”的社会政治主张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汉初实行黄老之学，无为而治。经济发展很快，出现了文景盛世。但在景帝时代出现了吴楚七国之乱，统一的国家将面临着分裂的危险。景帝时任博士的董仲舒认为，重要的问题是要巩固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集中统一的政权，防止分裂割据的局面出现。董仲舒从儒学经传中寻找统一的理由，他从《公羊春秋》中找到了“大一统”。董仲舒就根据《公羊春秋》的记载，提出了“大一统”论。他在《天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人三策》中说:“ 《春秋》大一统者，天地之常经，古今之通谊也。”“大一统”既然是宇宙间最一般的法则，那么封建王朝当然要遵循。这就是董仲舒所要设立的政治哲学的核心。他根据“大一统”的普遍法则，提出了思想也要“大一统”的论点。董仲舒在《天人三策》中说:“臣愚以为诸不在六艺之科、孔子之术者，皆绝其道，勿使并进。邪辟之说灭息，然后统纪可一，而法度可明，民知所从矣。”只有思想统一才能有统一的法度，百姓才有行为的准则，这样才能维护与巩固政治的统一。用思想统一来巩固政治统一，思想应该统一于以孔子为代表的儒家上，百姓也知道该遵循什么，怎么做了。只有政治统一才能长治久安，当时汉代的政治是统一了，但不稳固。统一思想成了大一统的关键。于是，董仲舒多次强调要用孔子儒学统一天下的思想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在汉武帝采纳了董仲舒思想要大一统的建议之后，施行了“罢黜百家，独尊儒术”政策，在汉代思想界树起了儒学的权威，产生了中国特有的经学以及经学传统。汉代立五经博士，明经取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士，形成经学思潮，董仲舒被视为“儒者宗” 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(二)天人感应论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董仲舒“天人感应”论，是以社会、政治来说的。他在《天人三策》中说:“臣谨案《春秋》之中，视前世已行之事，以观天人相与之际，甚可畏也。国家将有失道之败，而天乃先出灾害以谴告之，不知自省，又出怪异以警惧之，尚不知变，而伤败乃至。 ”他把《春秋》中所记载的自然现象，都用来解释社会政治衰败的结症。他认为，人君为政应“法天”行“德政”，“为政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而宜于民”；否则，“天”就会降下种种“灾异”以“谴告”人君。如果这时人君仍不知悔改，“天”就会使人君失去天下。通过秦末农民大起义，董仲舒认识到农民阶级的政治力量可决定一个封建王朝的兴亡。董仲舒在这里所说的“天”，是指秦末农民起义的武装力量。他要借用这一象征农民阶级政治力量的“天”，来戒惧皇帝，使之自敛。用“天”来限制他。当时董仲舒为什么要采用“天人感应”的形式来戒惧皇帝呢?原因是:西汉时期社会科学水平低，天命论在人们思想中的影响极深。董仲舒就采用了“天”来限制皇帝个人的私欲，制约他至高无上的权力。并把秦始皇权力不受制约，引发农民起义，速亡国的惨痛教训，变成皇帝的精神枷锁，来限制皇帝的权力。从这方面看，董仲舒“天人感应”的思想限制了皇帝的私欲和权力，为整个封建社会的长治久安作出了重要的贡献，其意义是深远的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(三)以德治国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西汉王朝统治人民虽然奉行黄老的“无为而治”的思想，实质上仍因袭秦制，以严刑峻法统治人民。武帝好法术、刑名，重用酷吏，以严刑峻法来加强统治，给人民带来了极大的灾难和痛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苦。为了社会秩序的稳定，为了封建统治的长治久安，董仲舒认为要缩小贫富差别，协调各种社会矛盾，提出“调均”的主张。上疏汉武帝“限民名(占)田”，限制豪强兼并土地，不许官吏与民争利，“盐铁皆归于民”，“去奴婢，除专杀之威”；“薄赋敛，省徭役，以宽民力”。这些主张，首先，打击豪强势力，加强中央政权的力量；其次，暂时缓和地主阶级和农民之间的阶级矛盾，加强了封建统治阶级专政，防止社会进一步动乱，防止农民起义。董仲舒吸取秦灭亡教训，为了缓和地主阶级和农民的矛盾，提倡德治，革除秦时的弊政，进行“更化”。他的“更化”思想，就是以儒家的礼义仁德来限制对人民剥削，维持和巩固汉王朝统治阶级专政。他认为，严刑峻法，给统治阶级带不来稳定的统治秩序，不能维持和巩固封建地主阶级的政权。他提出:行礼义，施仁政，以德治为主，重视“教化”，主张用仁德代替严刑。他视“德治”主张为巩固封建统治的基本治国原则。并上疏汉武帝</w:t>
      </w:r>
      <w:r>
        <w:rPr>
          <w:rFonts w:ascii="仿宋_GB2312" w:eastAsia="仿宋_GB2312"/>
          <w:bCs/>
          <w:sz w:val="32"/>
          <w:szCs w:val="32"/>
        </w:rPr>
        <w:t>:“</w:t>
      </w:r>
      <w:r>
        <w:rPr>
          <w:rFonts w:ascii="Cambria Math" w:hAnsi="Cambria Math" w:eastAsia="仿宋_GB2312" w:cs="Cambria Math"/>
          <w:bCs/>
          <w:sz w:val="32"/>
          <w:szCs w:val="32"/>
        </w:rPr>
        <w:t>⋯⋯</w:t>
      </w:r>
      <w:r>
        <w:rPr>
          <w:rFonts w:hint="eastAsia" w:ascii="仿宋_GB2312" w:eastAsia="仿宋_GB2312"/>
          <w:bCs/>
          <w:sz w:val="32"/>
          <w:szCs w:val="32"/>
        </w:rPr>
        <w:t>王者承天意以从事，故任德教而不任刑。刑者不可任以治世，犹阴之不可任以成岁也。”董仲舒认为，“天”是具有阴阳两种属性。在政治生活中，阳表现为德，阴表现为刑。但“天”是欲生不欲杀的，“天道”是尚德不尚刑的。故君主治理天下应上法于天，为政也应以“德化”为主。对百姓应施“仁政”。董仲舒将道德教化喻之为“堤防”。只要“堤防”完备，就可将百姓反抗社会、不利于封建社会统治的思想念头消灭于“萌然之际”，起到“防患未来”的效果。他说:“教化立而奸邪皆止者，其堤防完也；教化废而奸邪并出，刑罚不能胜者，其堤防坏也。”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董仲舒认为，“德教”能否收到“教化行而习俗美”的社会效果，这与最高统治者能否以身作则，为民表率有着极大的关系。要武帝首先从自己的“正心”开始，由己及人:“故为人君者，正心以正朝廷，正朝廷以正百官，正百官以正万民，正万民以正四方。”可收到“四海之内闻盛德而皆来臣，诸福之物，可致之祥，莫不毕至”的社会大治效果。“德政”，目的是为了维护、巩固和加强封建中央集权的统治，但它也有利于缓和当时尖锐的社会矛盾，促进西汉时期的社会经济的发展，对安定社会秩序起到积极作用。董仲舒不愧为古代的大哲学家、大政治家和大思想家。 他的思想除了在上面所述的三方面外，还有其他方面的思想，在此不赘述。他的思想，在汉时不仅有很大的现实意义，而且具有深远的历史意义。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jc w:val="center"/>
        <w:outlineLvl w:val="1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第三节 王 充</w:t>
      </w: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ind w:firstLine="640" w:firstLineChars="200"/>
        <w:outlineLvl w:val="2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一、生平介绍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东汉时期著名的思想家，哲学家，生于公元 27 年，卒于约公元 100 年前后。出身于“孤门细族”。 少年时代好学深思，青年时代到京师洛阳的太学求学，师事著名的历史学家、古文经学家班彪。曾担任过县郡的属吏，晚年回乡从事教学、著述。其学统本来自儒家， 但深受道家思想影响。“虽违儒家之说，合黄老之意也。”保存下来的著作有 《论衡》。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在两汉时期，以董仲舒为代表的今文经学占据了思想界的统治地位。而王充治学博览群书，不拘泥于当时盛行的儒家经学的章句之学，更多的吸取了先秦、两汉时期的道家学说，他的思想超出了经学的藩篱。针对当时的社会上各种虚妄学说盛行的情况，他高举“疾虚妄”的旗帜，以道家的天道自然观念来反对两汉时代盛行的天人感应论，并把这种自然观念贯穿到人生与社会领域，所得出的结论有无鬼论，也有宿命论，可谓好坏参半。他一生写了很多著作，只有《论衡》一书流传下来，使我们研究王充哲学思想的基本材料。 </w:t>
      </w:r>
    </w:p>
    <w:p>
      <w:pPr>
        <w:ind w:firstLine="640" w:firstLineChars="200"/>
        <w:outlineLvl w:val="2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二、思想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（一）天地含气、天道自然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首先，他认为天地都是物质实体。他说“天哲，气耶？体耶？如气乎，云烟无异，安得柱而折之？女娲以石补之，是体也。如审然，天乃玉石之类也。”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其次，他认为天与地是含气的物体。他“天地，含气之自然也。” “天之动也，视气也，体动气乃出，物乃生也。” “ 天地不生，故不死；阴阳不生，故不死。。。。。。。夫有始者必有终，有终者必有始。唯无终者，乃长生不死。“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再次，他认为天气与地气结合产生万物和人，并且这是一个自然而然的过程，没有任何目的和意义。他说“天覆于上，地覆于下，下气蒸上，上气降下，万物自生其中间矣。”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结论，“夫天道自然也，无为。如谴告人，是有为，非自然也。黄老之家，论说天道，得其实矣。”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（二）对天人感应论的批判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1、继承道家天道自然无为及荀子天人相分的观点，批判天有意识创造人类及万物的思想。“自然无为，天之道也。”“天动不欲以生物而物自生，此则自然也；施气不欲为物而物自为，此则无为也。”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2、批判“谴告说”和“祥瑞说”。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“末世衰微，上下相非，灾异时至，则造谴告之言也。”“谴告之言，衰乱之语也。”“文王当兴，赤雀适来；鱼跃鸟飞，武王偶见，非天使雀至、白鱼来也。”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（三）无神论思想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鬼神问题是中国哲学史上的老问题，历代思想家们为此展开过激烈的争论。王充是中国古代最杰出的无神论者之一。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他认为，“夫人所以生者，阴阳气也。阴气主为骨肉，阳气主为精神。人之生也，阴阳气具，故骨肉坚、精气盛。精气为知，骨肉为强，故精神为言谈，形体固守。”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“人死血脉竭，竭而精气灭，灭而形体朽，朽而成灰土，何用为鬼?”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（四）时数然也，国命在天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王充反对"奉天法古"的思想，认为今人和古人相"齐"，今人与古人气禀相同，古今不异，没有根据说古人总是胜于今人，没有理由颂古非今。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复习与思考题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1．谈谈董仲舒的“天人感应”论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2．谈谈王充的“元气自然”论。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拓展阅读书目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1．《淮南子集释》，何宁撰，北京：中华书局 1998 年版。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2．《春秋繁露义证》，苏与撰，钟哲点校，中华书局 1992 年版。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3．《论衡校释》，黄晖撰，北京：中华书局 1990 年版。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4．《说文解字注》，许慎撰，段玉裁注，上海：上海书店 1992 年版。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5．《汉书》，班固撰，颜师古注，北京：中华书局 1997 年版。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72C7A"/>
    <w:rsid w:val="32404DF1"/>
    <w:rsid w:val="5B972C7A"/>
    <w:rsid w:val="5D1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2019-11-21T01:55:00Z</dcterms:created>
  <dc:creator>牟宗国</dc:creator>
  <cp:lastModifiedBy>牟宗国</cp:lastModifiedBy>
  <dcterms:modified xsi:type="dcterms:W3CDTF">2020-03-12T08:08:42Z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