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0"/>
        <w:jc w:val="center"/>
        <w:rPr>
          <w:rFonts w:ascii="微软雅黑" w:hAnsi="微软雅黑" w:eastAsia="微软雅黑" w:cs="微软雅黑"/>
          <w:i w:val="0"/>
          <w:caps w:val="0"/>
          <w:color w:val="333333"/>
          <w:spacing w:val="0"/>
          <w:sz w:val="21"/>
          <w:szCs w:val="21"/>
        </w:rPr>
      </w:pPr>
      <w:r>
        <w:rPr>
          <w:rStyle w:val="4"/>
          <w:rFonts w:ascii="楷体_GB2312" w:hAnsi="微软雅黑" w:eastAsia="楷体_GB2312" w:cs="楷体_GB2312"/>
          <w:b/>
          <w:i w:val="0"/>
          <w:caps w:val="0"/>
          <w:color w:val="333333"/>
          <w:spacing w:val="0"/>
          <w:sz w:val="43"/>
          <w:szCs w:val="43"/>
          <w:bdr w:val="none" w:color="auto" w:sz="0" w:space="0"/>
          <w:shd w:val="clear" w:fill="F8F8FA"/>
        </w:rPr>
        <w:t>课程整体教学设计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0"/>
        <w:jc w:val="center"/>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43"/>
          <w:szCs w:val="43"/>
          <w:bdr w:val="none" w:color="auto" w:sz="0" w:space="0"/>
          <w:shd w:val="clear" w:fill="F8F8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一、课程基本信息</w:t>
      </w:r>
    </w:p>
    <w:tbl>
      <w:tblPr>
        <w:tblW w:w="87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
      <w:tblGrid>
        <w:gridCol w:w="1781"/>
        <w:gridCol w:w="3278"/>
        <w:gridCol w:w="1273"/>
        <w:gridCol w:w="2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480" w:hRule="atLeast"/>
        </w:trPr>
        <w:tc>
          <w:tcPr>
            <w:tcW w:w="1781" w:type="dxa"/>
            <w:tcBorders>
              <w:top w:val="single" w:color="auto" w:sz="12" w:space="0"/>
              <w:left w:val="single" w:color="auto" w:sz="12"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课程代码</w:t>
            </w:r>
          </w:p>
        </w:tc>
        <w:tc>
          <w:tcPr>
            <w:tcW w:w="3278" w:type="dxa"/>
            <w:tcBorders>
              <w:top w:val="single" w:color="auto" w:sz="12" w:space="0"/>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Style w:val="4"/>
                <w:rFonts w:hint="eastAsia" w:ascii="宋体" w:hAnsi="宋体" w:eastAsia="宋体" w:cs="宋体"/>
                <w:b/>
                <w:i w:val="0"/>
                <w:caps w:val="0"/>
                <w:color w:val="333333"/>
                <w:spacing w:val="0"/>
                <w:sz w:val="21"/>
                <w:szCs w:val="21"/>
                <w:bdr w:val="none" w:color="auto" w:sz="0" w:space="0"/>
              </w:rPr>
              <w:t>00085、00086</w:t>
            </w:r>
          </w:p>
        </w:tc>
        <w:tc>
          <w:tcPr>
            <w:tcW w:w="1273" w:type="dxa"/>
            <w:tcBorders>
              <w:top w:val="single" w:color="auto" w:sz="12" w:space="0"/>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Style w:val="4"/>
                <w:rFonts w:hint="eastAsia" w:ascii="宋体" w:hAnsi="宋体" w:eastAsia="宋体" w:cs="宋体"/>
                <w:b/>
                <w:i w:val="0"/>
                <w:caps w:val="0"/>
                <w:color w:val="333333"/>
                <w:spacing w:val="0"/>
                <w:sz w:val="21"/>
                <w:szCs w:val="21"/>
                <w:bdr w:val="none" w:color="auto" w:sz="0" w:space="0"/>
              </w:rPr>
              <w:t>课程性质</w:t>
            </w:r>
          </w:p>
        </w:tc>
        <w:tc>
          <w:tcPr>
            <w:tcW w:w="2456" w:type="dxa"/>
            <w:tcBorders>
              <w:top w:val="single" w:color="auto" w:sz="12" w:space="0"/>
              <w:left w:val="single" w:color="auto" w:sz="6" w:space="0"/>
              <w:bottom w:val="single" w:color="auto" w:sz="6" w:space="0"/>
              <w:right w:val="single" w:color="auto" w:sz="12"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Style w:val="4"/>
                <w:rFonts w:hint="eastAsia" w:ascii="宋体" w:hAnsi="宋体" w:eastAsia="宋体" w:cs="宋体"/>
                <w:b/>
                <w:i w:val="0"/>
                <w:caps w:val="0"/>
                <w:color w:val="333333"/>
                <w:spacing w:val="0"/>
                <w:sz w:val="21"/>
                <w:szCs w:val="21"/>
                <w:bdr w:val="none" w:color="auto" w:sz="0" w:space="0"/>
              </w:rPr>
              <w:t>必修课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450" w:hRule="atLeast"/>
        </w:trPr>
        <w:tc>
          <w:tcPr>
            <w:tcW w:w="1781" w:type="dxa"/>
            <w:tcBorders>
              <w:top w:val="single" w:color="auto" w:sz="6" w:space="0"/>
              <w:left w:val="single" w:color="auto" w:sz="12"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总学时</w:t>
            </w:r>
          </w:p>
        </w:tc>
        <w:tc>
          <w:tcPr>
            <w:tcW w:w="3278" w:type="dxa"/>
            <w:tcBorders>
              <w:top w:val="single" w:color="auto" w:sz="6" w:space="0"/>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Style w:val="4"/>
                <w:rFonts w:hint="eastAsia" w:ascii="宋体" w:hAnsi="宋体" w:eastAsia="宋体" w:cs="宋体"/>
                <w:b/>
                <w:i w:val="0"/>
                <w:caps w:val="0"/>
                <w:color w:val="333333"/>
                <w:spacing w:val="0"/>
                <w:sz w:val="21"/>
                <w:szCs w:val="21"/>
                <w:bdr w:val="none" w:color="auto" w:sz="0" w:space="0"/>
              </w:rPr>
              <w:t>120理论学时，0实践学时</w:t>
            </w:r>
          </w:p>
        </w:tc>
        <w:tc>
          <w:tcPr>
            <w:tcW w:w="1273" w:type="dxa"/>
            <w:tcBorders>
              <w:top w:val="single" w:color="auto" w:sz="6" w:space="0"/>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Style w:val="4"/>
                <w:rFonts w:hint="eastAsia" w:ascii="宋体" w:hAnsi="宋体" w:eastAsia="宋体" w:cs="宋体"/>
                <w:b/>
                <w:i w:val="0"/>
                <w:caps w:val="0"/>
                <w:color w:val="333333"/>
                <w:spacing w:val="0"/>
                <w:sz w:val="21"/>
                <w:szCs w:val="21"/>
                <w:bdr w:val="none" w:color="auto" w:sz="0" w:space="0"/>
              </w:rPr>
              <w:t>学分</w:t>
            </w:r>
          </w:p>
        </w:tc>
        <w:tc>
          <w:tcPr>
            <w:tcW w:w="2456" w:type="dxa"/>
            <w:tcBorders>
              <w:top w:val="single" w:color="auto" w:sz="6" w:space="0"/>
              <w:left w:val="single" w:color="auto" w:sz="6" w:space="0"/>
              <w:bottom w:val="single" w:color="auto" w:sz="6" w:space="0"/>
              <w:right w:val="single" w:color="auto" w:sz="12"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Style w:val="4"/>
                <w:rFonts w:hint="eastAsia" w:ascii="宋体" w:hAnsi="宋体" w:eastAsia="宋体" w:cs="宋体"/>
                <w:b/>
                <w:i w:val="0"/>
                <w:caps w:val="0"/>
                <w:color w:val="333333"/>
                <w:spacing w:val="0"/>
                <w:sz w:val="21"/>
                <w:szCs w:val="21"/>
                <w:bdr w:val="none" w:color="auto" w:sz="0" w:space="0"/>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480" w:hRule="atLeast"/>
        </w:trPr>
        <w:tc>
          <w:tcPr>
            <w:tcW w:w="1781" w:type="dxa"/>
            <w:tcBorders>
              <w:top w:val="single" w:color="auto" w:sz="6" w:space="0"/>
              <w:left w:val="single" w:color="auto" w:sz="12"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开设学期</w:t>
            </w:r>
          </w:p>
        </w:tc>
        <w:tc>
          <w:tcPr>
            <w:tcW w:w="3278" w:type="dxa"/>
            <w:tcBorders>
              <w:top w:val="single" w:color="auto" w:sz="6" w:space="0"/>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Style w:val="4"/>
                <w:rFonts w:hint="eastAsia" w:ascii="宋体" w:hAnsi="宋体" w:eastAsia="宋体" w:cs="宋体"/>
                <w:b/>
                <w:i w:val="0"/>
                <w:caps w:val="0"/>
                <w:color w:val="333333"/>
                <w:spacing w:val="0"/>
                <w:sz w:val="21"/>
                <w:szCs w:val="21"/>
                <w:bdr w:val="none" w:color="auto" w:sz="0" w:space="0"/>
              </w:rPr>
              <w:t>第一、二学期</w:t>
            </w:r>
          </w:p>
        </w:tc>
        <w:tc>
          <w:tcPr>
            <w:tcW w:w="1273" w:type="dxa"/>
            <w:tcBorders>
              <w:top w:val="single" w:color="auto" w:sz="6" w:space="0"/>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Style w:val="4"/>
                <w:rFonts w:hint="eastAsia" w:ascii="宋体" w:hAnsi="宋体" w:eastAsia="宋体" w:cs="宋体"/>
                <w:b/>
                <w:i w:val="0"/>
                <w:caps w:val="0"/>
                <w:color w:val="333333"/>
                <w:spacing w:val="0"/>
                <w:sz w:val="21"/>
                <w:szCs w:val="21"/>
                <w:bdr w:val="none" w:color="auto" w:sz="0" w:space="0"/>
              </w:rPr>
              <w:t>适用专业</w:t>
            </w:r>
          </w:p>
        </w:tc>
        <w:tc>
          <w:tcPr>
            <w:tcW w:w="2456" w:type="dxa"/>
            <w:tcBorders>
              <w:top w:val="single" w:color="auto" w:sz="6" w:space="0"/>
              <w:left w:val="single" w:color="auto" w:sz="6" w:space="0"/>
              <w:bottom w:val="single" w:color="auto" w:sz="6" w:space="0"/>
              <w:right w:val="single" w:color="auto" w:sz="12"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Style w:val="4"/>
                <w:rFonts w:hint="eastAsia" w:ascii="宋体" w:hAnsi="宋体" w:eastAsia="宋体" w:cs="宋体"/>
                <w:b/>
                <w:i w:val="0"/>
                <w:caps w:val="0"/>
                <w:color w:val="333333"/>
                <w:spacing w:val="0"/>
                <w:sz w:val="21"/>
                <w:szCs w:val="21"/>
                <w:bdr w:val="none" w:color="auto" w:sz="0" w:space="0"/>
              </w:rPr>
              <w:t>建工、机电学院各专业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480" w:hRule="atLeast"/>
        </w:trPr>
        <w:tc>
          <w:tcPr>
            <w:tcW w:w="1781" w:type="dxa"/>
            <w:tcBorders>
              <w:top w:val="single" w:color="auto" w:sz="6" w:space="0"/>
              <w:left w:val="single" w:color="auto" w:sz="12"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实施场所</w:t>
            </w:r>
          </w:p>
        </w:tc>
        <w:tc>
          <w:tcPr>
            <w:tcW w:w="3278" w:type="dxa"/>
            <w:tcBorders>
              <w:top w:val="single" w:color="auto" w:sz="6" w:space="0"/>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Style w:val="4"/>
                <w:rFonts w:hint="eastAsia" w:ascii="宋体" w:hAnsi="宋体" w:eastAsia="宋体" w:cs="宋体"/>
                <w:b/>
                <w:i w:val="0"/>
                <w:caps w:val="0"/>
                <w:color w:val="333333"/>
                <w:spacing w:val="0"/>
                <w:sz w:val="21"/>
                <w:szCs w:val="21"/>
                <w:bdr w:val="none" w:color="auto" w:sz="0" w:space="0"/>
              </w:rPr>
              <w:t>普通教室</w:t>
            </w:r>
          </w:p>
        </w:tc>
        <w:tc>
          <w:tcPr>
            <w:tcW w:w="1273" w:type="dxa"/>
            <w:tcBorders>
              <w:top w:val="single" w:color="auto" w:sz="6" w:space="0"/>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Style w:val="4"/>
                <w:rFonts w:hint="eastAsia" w:ascii="宋体" w:hAnsi="宋体" w:eastAsia="宋体" w:cs="宋体"/>
                <w:b/>
                <w:i w:val="0"/>
                <w:caps w:val="0"/>
                <w:color w:val="333333"/>
                <w:spacing w:val="0"/>
                <w:sz w:val="21"/>
                <w:szCs w:val="21"/>
                <w:bdr w:val="none" w:color="auto" w:sz="0" w:space="0"/>
              </w:rPr>
              <w:t>授课方式</w:t>
            </w:r>
          </w:p>
        </w:tc>
        <w:tc>
          <w:tcPr>
            <w:tcW w:w="2456" w:type="dxa"/>
            <w:tcBorders>
              <w:top w:val="single" w:color="auto" w:sz="6" w:space="0"/>
              <w:left w:val="nil"/>
              <w:bottom w:val="single" w:color="auto" w:sz="6" w:space="0"/>
              <w:right w:val="single" w:color="auto" w:sz="12"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Style w:val="4"/>
                <w:rFonts w:hint="eastAsia" w:ascii="宋体" w:hAnsi="宋体" w:eastAsia="宋体" w:cs="宋体"/>
                <w:b/>
                <w:i w:val="0"/>
                <w:caps w:val="0"/>
                <w:color w:val="333333"/>
                <w:spacing w:val="0"/>
                <w:sz w:val="21"/>
                <w:szCs w:val="21"/>
                <w:bdr w:val="none" w:color="auto" w:sz="0" w:space="0"/>
              </w:rPr>
              <w:t>理论讲授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480" w:hRule="atLeast"/>
        </w:trPr>
        <w:tc>
          <w:tcPr>
            <w:tcW w:w="1781" w:type="dxa"/>
            <w:tcBorders>
              <w:top w:val="single" w:color="auto" w:sz="6" w:space="0"/>
              <w:left w:val="single" w:color="auto" w:sz="12"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课程类型</w:t>
            </w:r>
          </w:p>
        </w:tc>
        <w:tc>
          <w:tcPr>
            <w:tcW w:w="3278" w:type="dxa"/>
            <w:tcBorders>
              <w:top w:val="single" w:color="auto" w:sz="6" w:space="0"/>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Style w:val="4"/>
                <w:rFonts w:hint="eastAsia" w:ascii="宋体" w:hAnsi="宋体" w:eastAsia="宋体" w:cs="宋体"/>
                <w:b/>
                <w:i w:val="0"/>
                <w:caps w:val="0"/>
                <w:color w:val="333333"/>
                <w:spacing w:val="0"/>
                <w:sz w:val="21"/>
                <w:szCs w:val="21"/>
                <w:bdr w:val="none" w:color="auto" w:sz="0" w:space="0"/>
              </w:rPr>
              <w:t>A类（纯理论课）</w:t>
            </w:r>
          </w:p>
        </w:tc>
        <w:tc>
          <w:tcPr>
            <w:tcW w:w="3729" w:type="dxa"/>
            <w:gridSpan w:val="2"/>
            <w:tcBorders>
              <w:top w:val="single" w:color="auto" w:sz="6" w:space="0"/>
              <w:left w:val="nil"/>
              <w:bottom w:val="single" w:color="auto" w:sz="6" w:space="0"/>
              <w:right w:val="single" w:color="auto" w:sz="12"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Style w:val="4"/>
                <w:rFonts w:ascii="Wingdings" w:hAnsi="Wingdings" w:eastAsia="微软雅黑" w:cs="Wingdings"/>
                <w:b/>
                <w:i w:val="0"/>
                <w:caps w:val="0"/>
                <w:color w:val="333333"/>
                <w:spacing w:val="0"/>
                <w:sz w:val="21"/>
                <w:szCs w:val="21"/>
                <w:bdr w:val="none" w:color="auto" w:sz="0" w:space="0"/>
              </w:rPr>
              <w:t>o</w:t>
            </w:r>
            <w:r>
              <w:rPr>
                <w:rStyle w:val="4"/>
                <w:rFonts w:hint="eastAsia" w:ascii="宋体" w:hAnsi="宋体" w:eastAsia="宋体" w:cs="宋体"/>
                <w:b/>
                <w:i w:val="0"/>
                <w:caps w:val="0"/>
                <w:color w:val="333333"/>
                <w:spacing w:val="0"/>
                <w:sz w:val="21"/>
                <w:szCs w:val="21"/>
                <w:bdr w:val="none" w:color="auto" w:sz="0" w:space="0"/>
              </w:rPr>
              <w:t> 专业核心课程    </w:t>
            </w:r>
            <w:r>
              <w:rPr>
                <w:rStyle w:val="4"/>
                <w:rFonts w:hint="default" w:ascii="Wingdings" w:hAnsi="Wingdings" w:eastAsia="微软雅黑" w:cs="Wingdings"/>
                <w:b/>
                <w:i w:val="0"/>
                <w:caps w:val="0"/>
                <w:color w:val="333333"/>
                <w:spacing w:val="0"/>
                <w:sz w:val="21"/>
                <w:szCs w:val="21"/>
                <w:bdr w:val="none" w:color="auto" w:sz="0" w:space="0"/>
              </w:rPr>
              <w:t>þ</w:t>
            </w:r>
            <w:r>
              <w:rPr>
                <w:rStyle w:val="4"/>
                <w:rFonts w:hint="eastAsia" w:ascii="宋体" w:hAnsi="宋体" w:eastAsia="宋体" w:cs="宋体"/>
                <w:b/>
                <w:i w:val="0"/>
                <w:caps w:val="0"/>
                <w:color w:val="333333"/>
                <w:spacing w:val="0"/>
                <w:sz w:val="21"/>
                <w:szCs w:val="21"/>
                <w:bdr w:val="none" w:color="auto" w:sz="0" w:space="0"/>
              </w:rPr>
              <w:t> 其它课程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480" w:hRule="atLeast"/>
        </w:trPr>
        <w:tc>
          <w:tcPr>
            <w:tcW w:w="1781" w:type="dxa"/>
            <w:tcBorders>
              <w:top w:val="single" w:color="auto" w:sz="6" w:space="0"/>
              <w:left w:val="single" w:color="auto" w:sz="12"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是否为精品课程</w:t>
            </w:r>
          </w:p>
        </w:tc>
        <w:tc>
          <w:tcPr>
            <w:tcW w:w="7007" w:type="dxa"/>
            <w:gridSpan w:val="3"/>
            <w:tcBorders>
              <w:top w:val="single" w:color="auto" w:sz="6" w:space="0"/>
              <w:left w:val="single" w:color="auto" w:sz="6" w:space="0"/>
              <w:bottom w:val="single" w:color="auto" w:sz="6" w:space="0"/>
              <w:right w:val="single" w:color="auto" w:sz="12"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480" w:hRule="atLeast"/>
        </w:trPr>
        <w:tc>
          <w:tcPr>
            <w:tcW w:w="1781" w:type="dxa"/>
            <w:tcBorders>
              <w:top w:val="single" w:color="auto" w:sz="6" w:space="0"/>
              <w:left w:val="single" w:color="auto" w:sz="12"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合作开发企业</w:t>
            </w:r>
          </w:p>
        </w:tc>
        <w:tc>
          <w:tcPr>
            <w:tcW w:w="7007" w:type="dxa"/>
            <w:gridSpan w:val="3"/>
            <w:tcBorders>
              <w:top w:val="single" w:color="auto" w:sz="6" w:space="0"/>
              <w:left w:val="single" w:color="auto" w:sz="6" w:space="0"/>
              <w:bottom w:val="single" w:color="auto" w:sz="6" w:space="0"/>
              <w:right w:val="single" w:color="auto" w:sz="12" w:space="0"/>
            </w:tcBorders>
            <w:shd w:val="clear" w:color="auto" w:fill="F8F8FA"/>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480" w:hRule="atLeast"/>
        </w:trPr>
        <w:tc>
          <w:tcPr>
            <w:tcW w:w="1781" w:type="dxa"/>
            <w:tcBorders>
              <w:top w:val="single" w:color="auto" w:sz="6" w:space="0"/>
              <w:left w:val="single" w:color="auto" w:sz="12"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执笔人</w:t>
            </w:r>
          </w:p>
        </w:tc>
        <w:tc>
          <w:tcPr>
            <w:tcW w:w="7007" w:type="dxa"/>
            <w:gridSpan w:val="3"/>
            <w:tcBorders>
              <w:top w:val="single" w:color="auto" w:sz="6" w:space="0"/>
              <w:left w:val="single" w:color="auto" w:sz="6" w:space="0"/>
              <w:bottom w:val="single" w:color="auto" w:sz="6" w:space="0"/>
              <w:right w:val="single" w:color="auto" w:sz="12"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450" w:hRule="atLeast"/>
        </w:trPr>
        <w:tc>
          <w:tcPr>
            <w:tcW w:w="1781" w:type="dxa"/>
            <w:tcBorders>
              <w:top w:val="single" w:color="auto" w:sz="6" w:space="0"/>
              <w:left w:val="single" w:color="auto" w:sz="12"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审核人</w:t>
            </w:r>
          </w:p>
        </w:tc>
        <w:tc>
          <w:tcPr>
            <w:tcW w:w="7007" w:type="dxa"/>
            <w:gridSpan w:val="3"/>
            <w:tcBorders>
              <w:top w:val="single" w:color="auto" w:sz="6" w:space="0"/>
              <w:left w:val="single" w:color="auto" w:sz="6" w:space="0"/>
              <w:bottom w:val="single" w:color="auto" w:sz="6" w:space="0"/>
              <w:right w:val="single" w:color="auto" w:sz="12"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王静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480" w:hRule="atLeast"/>
        </w:trPr>
        <w:tc>
          <w:tcPr>
            <w:tcW w:w="1781" w:type="dxa"/>
            <w:tcBorders>
              <w:top w:val="single" w:color="auto" w:sz="6" w:space="0"/>
              <w:left w:val="single" w:color="auto" w:sz="12" w:space="0"/>
              <w:bottom w:val="single" w:color="auto" w:sz="12"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制订时间</w:t>
            </w:r>
          </w:p>
        </w:tc>
        <w:tc>
          <w:tcPr>
            <w:tcW w:w="7007" w:type="dxa"/>
            <w:gridSpan w:val="3"/>
            <w:tcBorders>
              <w:top w:val="single" w:color="auto" w:sz="6" w:space="0"/>
              <w:left w:val="single" w:color="auto" w:sz="6" w:space="0"/>
              <w:bottom w:val="single" w:color="auto" w:sz="12" w:space="0"/>
              <w:right w:val="single" w:color="auto" w:sz="12"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2016年5月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二、课程目标设计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480" w:lineRule="atLeast"/>
        <w:ind w:left="0" w:right="0" w:firstLine="40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通过本课程的学习，使学生从理论、方法、能力三方面得到基本训练；使学生掌握经济数学的基础知识和基本技能，为后继课程和终身学习打下扎实的基础；使学生掌握数学的思维方式和特点，培养学生应用数学的意识，从而进一步增进对数学的理解和兴趣；使学生具有一定的创新精神和提出问题、分析问题、解决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知识目标：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480" w:lineRule="atLeast"/>
        <w:ind w:left="0" w:right="0" w:firstLine="40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1.理解函数的定义，了解函数的几何特性，知道数列极限、函数极限的概念，掌握极限的四则运算法则，能解决有关复利和贴现的计算问题；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480" w:lineRule="atLeast"/>
        <w:ind w:left="0" w:right="0" w:firstLine="40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2.理解导数概念及其几何意义，掌握基本初等函数的导数与微分公式、导数的四则运算法则和复合函数的求导法则，了解微分概念并能正确求出函数微分；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480" w:lineRule="atLeast"/>
        <w:ind w:left="0" w:right="0" w:firstLine="40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3.理解极值的概念，掌握函数单调性、极值的充分条件，能正确求出函数的单调区间与极值；掌握边际与弹性的经济意义，能求出边际经济函数及经济函数的弹性，并能进行合理的经济分析，能利用极值知识求解几何与经济中的最大值与最小值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480" w:lineRule="atLeast"/>
        <w:ind w:left="0" w:right="0" w:firstLine="40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4.了解不定积分的概念、定积分的概念及其性质；掌握不定积分的基本积分公式和牛顿-莱布尼兹公式，掌握不定积分和定积分的换元法和分部积分法；能利用积分知识求解平面图形的面积 ，能利用积分知识解决经济中原函数问题及经济函数的总量变化问题；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480" w:lineRule="atLeast"/>
        <w:ind w:left="0" w:right="0" w:firstLine="40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5.理解随机事件及其关系与运算，理解随机变量的概念及其分类，掌握两点分布、二项分布、均匀分布、正态分布以及均值与方差的概念，能正确计算，能根据均值与方差的定义和计算公式进行风险性决策；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480" w:lineRule="atLeast"/>
        <w:ind w:left="0" w:right="0" w:firstLine="40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6.理解总体、个体、样本、点估计的概念，能用点估计对总体的均值与方差进行估计，会用频率直方图整理数据，理解一元线性回归的基本思想，能分析数据之间是否存在相关关系，进而能求出一元线性回归方程并能用其进行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能力目标：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1.概念互译能力：会将实际问题相关概念与数学概念相互转换；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2.模型构建能力：会将实际问题转换成数学问题，并构建出数学模型；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3.数学计算能力：</w:t>
      </w:r>
      <w:r>
        <w:rPr>
          <w:rFonts w:hint="eastAsia" w:ascii="宋体" w:hAnsi="宋体" w:eastAsia="宋体" w:cs="宋体"/>
          <w:i w:val="0"/>
          <w:caps w:val="0"/>
          <w:color w:val="333333"/>
          <w:spacing w:val="0"/>
          <w:sz w:val="24"/>
          <w:szCs w:val="24"/>
          <w:bdr w:val="none" w:color="auto" w:sz="0" w:space="0"/>
          <w:shd w:val="clear" w:fill="F8F8FA"/>
        </w:rPr>
        <w:t>培养学生比较熟练的运算能力</w:t>
      </w:r>
      <w:r>
        <w:rPr>
          <w:rFonts w:hint="eastAsia" w:ascii="宋体" w:hAnsi="宋体" w:eastAsia="宋体" w:cs="宋体"/>
          <w:i w:val="0"/>
          <w:caps w:val="0"/>
          <w:color w:val="333333"/>
          <w:spacing w:val="0"/>
          <w:sz w:val="21"/>
          <w:szCs w:val="21"/>
          <w:bdr w:val="none" w:color="auto" w:sz="0" w:space="0"/>
          <w:shd w:val="clear" w:fill="F8F8F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4.解释能力：会将数学解转换成实际问题的解决方案；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5.迁移能力：会将一个实际问题的解决过程迁移转换成其它问题的解决方案；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素质目标：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1.具有“严谨细致”的品质：在任务的解决过程中，考虑问题要具有全面性，严谨性，在计算过程中时刻要细心，切勿粗心大意；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2.具有“交流和沟通”的素质：在小组讨论活动，学生能做到积极交流和沟通，能积极发表自己的意见；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3.具有“自主学习、团结协作”的品质：课堂上讨论组内学生互相帮助、共同探讨所遇的问题；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4.具有“主动探索，勇于发现”的科学精神：以案例引入为开端，引导学生为主线，激发学生主动学习的欲望，并能够将知识迁移到其他问题中。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三、课程内容设计：</w:t>
      </w:r>
    </w:p>
    <w:tbl>
      <w:tblPr>
        <w:tblW w:w="80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
      <w:tblGrid>
        <w:gridCol w:w="706"/>
        <w:gridCol w:w="5109"/>
        <w:gridCol w:w="2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435" w:hRule="atLeast"/>
        </w:trPr>
        <w:tc>
          <w:tcPr>
            <w:tcW w:w="706" w:type="dxa"/>
            <w:tcBorders>
              <w:top w:val="single" w:color="auto" w:sz="6" w:space="0"/>
              <w:left w:val="single" w:color="auto" w:sz="6" w:space="0"/>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序号</w:t>
            </w:r>
          </w:p>
        </w:tc>
        <w:tc>
          <w:tcPr>
            <w:tcW w:w="5109" w:type="dxa"/>
            <w:tcBorders>
              <w:top w:val="single" w:color="auto" w:sz="6" w:space="0"/>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模块（或子模块）名称</w:t>
            </w:r>
          </w:p>
        </w:tc>
        <w:tc>
          <w:tcPr>
            <w:tcW w:w="2269" w:type="dxa"/>
            <w:tcBorders>
              <w:top w:val="single" w:color="auto" w:sz="6" w:space="0"/>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450" w:hRule="atLeast"/>
        </w:trPr>
        <w:tc>
          <w:tcPr>
            <w:tcW w:w="706"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w:t>
            </w:r>
          </w:p>
        </w:tc>
        <w:tc>
          <w:tcPr>
            <w:tcW w:w="5109" w:type="dxa"/>
            <w:tcBorders>
              <w:top w:val="nil"/>
              <w:left w:val="nil"/>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函数与极限</w:t>
            </w:r>
          </w:p>
        </w:tc>
        <w:tc>
          <w:tcPr>
            <w:tcW w:w="2269" w:type="dxa"/>
            <w:tcBorders>
              <w:top w:val="nil"/>
              <w:left w:val="nil"/>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6（理论4 练习2）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06"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5109" w:type="dxa"/>
            <w:tcBorders>
              <w:top w:val="nil"/>
              <w:left w:val="nil"/>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导数与微分</w:t>
            </w:r>
          </w:p>
        </w:tc>
        <w:tc>
          <w:tcPr>
            <w:tcW w:w="2269" w:type="dxa"/>
            <w:tcBorders>
              <w:top w:val="nil"/>
              <w:left w:val="nil"/>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8（理论4 练习4）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450" w:hRule="atLeast"/>
        </w:trPr>
        <w:tc>
          <w:tcPr>
            <w:tcW w:w="706"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3</w:t>
            </w:r>
          </w:p>
        </w:tc>
        <w:tc>
          <w:tcPr>
            <w:tcW w:w="5109" w:type="dxa"/>
            <w:tcBorders>
              <w:top w:val="nil"/>
              <w:left w:val="nil"/>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导数的应用</w:t>
            </w:r>
          </w:p>
        </w:tc>
        <w:tc>
          <w:tcPr>
            <w:tcW w:w="2269" w:type="dxa"/>
            <w:tcBorders>
              <w:top w:val="nil"/>
              <w:left w:val="nil"/>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8（理论4 练习4）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06"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4</w:t>
            </w:r>
          </w:p>
        </w:tc>
        <w:tc>
          <w:tcPr>
            <w:tcW w:w="5109" w:type="dxa"/>
            <w:tcBorders>
              <w:top w:val="nil"/>
              <w:left w:val="nil"/>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积分及其应用</w:t>
            </w:r>
          </w:p>
        </w:tc>
        <w:tc>
          <w:tcPr>
            <w:tcW w:w="2269" w:type="dxa"/>
            <w:tcBorders>
              <w:top w:val="nil"/>
              <w:left w:val="nil"/>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14（理论10 练习4）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06"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5</w:t>
            </w:r>
          </w:p>
        </w:tc>
        <w:tc>
          <w:tcPr>
            <w:tcW w:w="5109" w:type="dxa"/>
            <w:tcBorders>
              <w:top w:val="nil"/>
              <w:left w:val="nil"/>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概率的基本知识及其应用</w:t>
            </w:r>
          </w:p>
        </w:tc>
        <w:tc>
          <w:tcPr>
            <w:tcW w:w="2269" w:type="dxa"/>
            <w:tcBorders>
              <w:top w:val="nil"/>
              <w:left w:val="nil"/>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10（理论6 练习4）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06"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6</w:t>
            </w:r>
          </w:p>
        </w:tc>
        <w:tc>
          <w:tcPr>
            <w:tcW w:w="5109" w:type="dxa"/>
            <w:tcBorders>
              <w:top w:val="nil"/>
              <w:left w:val="nil"/>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数据处理</w:t>
            </w:r>
          </w:p>
        </w:tc>
        <w:tc>
          <w:tcPr>
            <w:tcW w:w="2269" w:type="dxa"/>
            <w:tcBorders>
              <w:top w:val="nil"/>
              <w:left w:val="nil"/>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4（理论2 练习2）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450" w:hRule="atLeast"/>
        </w:trPr>
        <w:tc>
          <w:tcPr>
            <w:tcW w:w="706"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7</w:t>
            </w:r>
          </w:p>
        </w:tc>
        <w:tc>
          <w:tcPr>
            <w:tcW w:w="5109"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数学建模*</w:t>
            </w:r>
          </w:p>
        </w:tc>
        <w:tc>
          <w:tcPr>
            <w:tcW w:w="2269"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2（理论2）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06"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8</w:t>
            </w:r>
          </w:p>
        </w:tc>
        <w:tc>
          <w:tcPr>
            <w:tcW w:w="5109"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首末次课</w:t>
            </w:r>
          </w:p>
        </w:tc>
        <w:tc>
          <w:tcPr>
            <w:tcW w:w="2269"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450" w:hRule="atLeast"/>
        </w:trPr>
        <w:tc>
          <w:tcPr>
            <w:tcW w:w="5815" w:type="dxa"/>
            <w:gridSpan w:val="2"/>
            <w:tcBorders>
              <w:top w:val="nil"/>
              <w:left w:val="single" w:color="auto" w:sz="6" w:space="0"/>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4"/>
                <w:rFonts w:hint="default" w:ascii="楷体_GB2312" w:hAnsi="微软雅黑" w:eastAsia="楷体_GB2312" w:cs="楷体_GB2312"/>
                <w:b/>
                <w:i w:val="0"/>
                <w:caps w:val="0"/>
                <w:color w:val="333333"/>
                <w:spacing w:val="0"/>
                <w:sz w:val="28"/>
                <w:szCs w:val="28"/>
                <w:bdr w:val="none" w:color="auto" w:sz="0" w:space="0"/>
              </w:rPr>
              <w:t>合  计</w:t>
            </w:r>
          </w:p>
        </w:tc>
        <w:tc>
          <w:tcPr>
            <w:tcW w:w="2269"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default" w:ascii="楷体_GB2312" w:hAnsi="微软雅黑" w:eastAsia="楷体_GB2312" w:cs="楷体_GB2312"/>
                <w:i w:val="0"/>
                <w:caps w:val="0"/>
                <w:color w:val="333333"/>
                <w:spacing w:val="0"/>
                <w:sz w:val="24"/>
                <w:szCs w:val="24"/>
                <w:bdr w:val="none" w:color="auto" w:sz="0" w:space="0"/>
              </w:rPr>
              <w:t>56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四、问题驱动案例</w:t>
      </w:r>
    </w:p>
    <w:tbl>
      <w:tblPr>
        <w:tblW w:w="83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
      <w:tblGrid>
        <w:gridCol w:w="495"/>
        <w:gridCol w:w="1412"/>
        <w:gridCol w:w="1803"/>
        <w:gridCol w:w="1622"/>
        <w:gridCol w:w="1622"/>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1080" w:hRule="atLeast"/>
        </w:trPr>
        <w:tc>
          <w:tcPr>
            <w:tcW w:w="495" w:type="dxa"/>
            <w:tcBorders>
              <w:top w:val="single" w:color="auto" w:sz="6" w:space="0"/>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编号</w:t>
            </w:r>
          </w:p>
        </w:tc>
        <w:tc>
          <w:tcPr>
            <w:tcW w:w="1412" w:type="dxa"/>
            <w:tcBorders>
              <w:top w:val="single" w:color="auto" w:sz="6" w:space="0"/>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问题驱动案例</w:t>
            </w:r>
          </w:p>
        </w:tc>
        <w:tc>
          <w:tcPr>
            <w:tcW w:w="1803" w:type="dxa"/>
            <w:tcBorders>
              <w:top w:val="single" w:color="auto" w:sz="6" w:space="0"/>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能力目标</w:t>
            </w:r>
          </w:p>
        </w:tc>
        <w:tc>
          <w:tcPr>
            <w:tcW w:w="1622" w:type="dxa"/>
            <w:tcBorders>
              <w:top w:val="single" w:color="auto" w:sz="6" w:space="0"/>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知识目标</w:t>
            </w:r>
          </w:p>
        </w:tc>
        <w:tc>
          <w:tcPr>
            <w:tcW w:w="1622" w:type="dxa"/>
            <w:tcBorders>
              <w:top w:val="single" w:color="auto" w:sz="6" w:space="0"/>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训练方式</w:t>
            </w:r>
          </w:p>
        </w:tc>
        <w:tc>
          <w:tcPr>
            <w:tcW w:w="1367" w:type="dxa"/>
            <w:tcBorders>
              <w:top w:val="single" w:color="auto" w:sz="6" w:space="0"/>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可展示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的结果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49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4"/>
                <w:rFonts w:hint="default" w:ascii="楷体_GB2312" w:hAnsi="微软雅黑" w:eastAsia="楷体_GB2312" w:cs="楷体_GB2312"/>
                <w:b/>
                <w:i w:val="0"/>
                <w:caps w:val="0"/>
                <w:color w:val="333333"/>
                <w:spacing w:val="0"/>
                <w:sz w:val="21"/>
                <w:szCs w:val="21"/>
                <w:bdr w:val="none" w:color="auto" w:sz="0" w:space="0"/>
              </w:rPr>
              <w:t>1</w:t>
            </w:r>
          </w:p>
        </w:tc>
        <w:tc>
          <w:tcPr>
            <w:tcW w:w="141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居民阶梯电价费用问题</w:t>
            </w:r>
          </w:p>
        </w:tc>
        <w:tc>
          <w:tcPr>
            <w:tcW w:w="180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能对实际问题进行分析并作出合理的假设</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1.理解函数相关概念；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2.掌握建立函数关系</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实际问题的模型构建训练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 </w:t>
            </w:r>
          </w:p>
        </w:tc>
        <w:tc>
          <w:tcPr>
            <w:tcW w:w="136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建立居民阶梯电价费用问题模型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49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4"/>
                <w:rFonts w:hint="default" w:ascii="楷体_GB2312" w:hAnsi="微软雅黑" w:eastAsia="楷体_GB2312" w:cs="楷体_GB2312"/>
                <w:b/>
                <w:i w:val="0"/>
                <w:caps w:val="0"/>
                <w:color w:val="333333"/>
                <w:spacing w:val="0"/>
                <w:sz w:val="21"/>
                <w:szCs w:val="21"/>
                <w:bdr w:val="none" w:color="auto" w:sz="0" w:space="0"/>
              </w:rPr>
              <w:t>2</w:t>
            </w:r>
          </w:p>
        </w:tc>
        <w:tc>
          <w:tcPr>
            <w:tcW w:w="141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刘徽的割圆术</w:t>
            </w:r>
          </w:p>
        </w:tc>
        <w:tc>
          <w:tcPr>
            <w:tcW w:w="180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理解实际问题的数学思想</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了解极限思想的萌芽及发展</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查阅资料</w:t>
            </w:r>
          </w:p>
        </w:tc>
        <w:tc>
          <w:tcPr>
            <w:tcW w:w="136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极限的思想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5" w:hRule="atLeast"/>
        </w:trPr>
        <w:tc>
          <w:tcPr>
            <w:tcW w:w="49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4"/>
                <w:rFonts w:hint="default" w:ascii="楷体_GB2312" w:hAnsi="微软雅黑" w:eastAsia="楷体_GB2312" w:cs="楷体_GB2312"/>
                <w:b/>
                <w:i w:val="0"/>
                <w:caps w:val="0"/>
                <w:color w:val="333333"/>
                <w:spacing w:val="0"/>
                <w:sz w:val="21"/>
                <w:szCs w:val="21"/>
                <w:bdr w:val="none" w:color="auto" w:sz="0" w:space="0"/>
              </w:rPr>
              <w:t>3</w:t>
            </w:r>
          </w:p>
        </w:tc>
        <w:tc>
          <w:tcPr>
            <w:tcW w:w="141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百万富翁问题</w:t>
            </w:r>
          </w:p>
        </w:tc>
        <w:tc>
          <w:tcPr>
            <w:tcW w:w="180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能分析出实际问题蕴含的极限思想</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掌握解决有关复利和贴现的计算问题</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实际情境中的概念互译训练</w:t>
            </w:r>
          </w:p>
        </w:tc>
        <w:tc>
          <w:tcPr>
            <w:tcW w:w="136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极限的应用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49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4"/>
                <w:rFonts w:hint="default" w:ascii="楷体_GB2312" w:hAnsi="微软雅黑" w:eastAsia="楷体_GB2312" w:cs="楷体_GB2312"/>
                <w:b/>
                <w:i w:val="0"/>
                <w:caps w:val="0"/>
                <w:color w:val="333333"/>
                <w:spacing w:val="0"/>
                <w:sz w:val="21"/>
                <w:szCs w:val="21"/>
                <w:bdr w:val="none" w:color="auto" w:sz="0" w:space="0"/>
              </w:rPr>
              <w:t>4</w:t>
            </w:r>
          </w:p>
        </w:tc>
        <w:tc>
          <w:tcPr>
            <w:tcW w:w="141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物流公司输入与销售量的变化率</w:t>
            </w:r>
          </w:p>
        </w:tc>
        <w:tc>
          <w:tcPr>
            <w:tcW w:w="180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能在经济问题中发现数学应用</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了解导数在经济中的应用</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实际情境中的概念互译训练</w:t>
            </w:r>
          </w:p>
        </w:tc>
        <w:tc>
          <w:tcPr>
            <w:tcW w:w="136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49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4"/>
                <w:rFonts w:hint="default" w:ascii="楷体_GB2312" w:hAnsi="微软雅黑" w:eastAsia="楷体_GB2312" w:cs="楷体_GB2312"/>
                <w:b/>
                <w:i w:val="0"/>
                <w:caps w:val="0"/>
                <w:color w:val="333333"/>
                <w:spacing w:val="0"/>
                <w:sz w:val="21"/>
                <w:szCs w:val="21"/>
                <w:bdr w:val="none" w:color="auto" w:sz="0" w:space="0"/>
              </w:rPr>
              <w:t>5</w:t>
            </w:r>
          </w:p>
        </w:tc>
        <w:tc>
          <w:tcPr>
            <w:tcW w:w="141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正方形面积的改变量，球的体积的改变</w:t>
            </w:r>
          </w:p>
        </w:tc>
        <w:tc>
          <w:tcPr>
            <w:tcW w:w="180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会用微分学解决实际问题中的近似问题</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了解微分近似计算</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实际问题的模型构建训练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 </w:t>
            </w:r>
          </w:p>
        </w:tc>
        <w:tc>
          <w:tcPr>
            <w:tcW w:w="1367"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49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4"/>
                <w:rFonts w:hint="default" w:ascii="楷体_GB2312" w:hAnsi="微软雅黑" w:eastAsia="楷体_GB2312" w:cs="楷体_GB2312"/>
                <w:b/>
                <w:i w:val="0"/>
                <w:caps w:val="0"/>
                <w:color w:val="333333"/>
                <w:spacing w:val="0"/>
                <w:sz w:val="21"/>
                <w:szCs w:val="21"/>
                <w:bdr w:val="none" w:color="auto" w:sz="0" w:space="0"/>
              </w:rPr>
              <w:t>6</w:t>
            </w:r>
          </w:p>
        </w:tc>
        <w:tc>
          <w:tcPr>
            <w:tcW w:w="141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355毫升的易拉罐的最优设计</w:t>
            </w:r>
          </w:p>
        </w:tc>
        <w:tc>
          <w:tcPr>
            <w:tcW w:w="180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会求函数的极值</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1.理解明确极值和最值的概念；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2.掌握实际问题中最值的解决办法</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利用易拉罐实物模型进行数据分析</w:t>
            </w:r>
          </w:p>
        </w:tc>
        <w:tc>
          <w:tcPr>
            <w:tcW w:w="136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355毫升易拉罐底半径与高的比值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49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4"/>
                <w:rFonts w:hint="default" w:ascii="楷体_GB2312" w:hAnsi="微软雅黑" w:eastAsia="楷体_GB2312" w:cs="楷体_GB2312"/>
                <w:b/>
                <w:i w:val="0"/>
                <w:caps w:val="0"/>
                <w:color w:val="333333"/>
                <w:spacing w:val="0"/>
                <w:sz w:val="21"/>
                <w:szCs w:val="21"/>
                <w:bdr w:val="none" w:color="auto" w:sz="0" w:space="0"/>
              </w:rPr>
              <w:t>7</w:t>
            </w:r>
          </w:p>
        </w:tc>
        <w:tc>
          <w:tcPr>
            <w:tcW w:w="141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1981年烟酒提价未达到预期</w:t>
            </w:r>
          </w:p>
        </w:tc>
        <w:tc>
          <w:tcPr>
            <w:tcW w:w="180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会用数学中的导数解决经济中的问题</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理解边际及弹性，并会应用</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实际情境中的概念互译训练</w:t>
            </w:r>
          </w:p>
        </w:tc>
        <w:tc>
          <w:tcPr>
            <w:tcW w:w="136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论文阐述提价未达到预期的的原因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49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4"/>
                <w:rFonts w:hint="default" w:ascii="楷体_GB2312" w:hAnsi="微软雅黑" w:eastAsia="楷体_GB2312" w:cs="楷体_GB2312"/>
                <w:b/>
                <w:i w:val="0"/>
                <w:caps w:val="0"/>
                <w:color w:val="333333"/>
                <w:spacing w:val="0"/>
                <w:sz w:val="21"/>
                <w:szCs w:val="21"/>
                <w:bdr w:val="none" w:color="auto" w:sz="0" w:space="0"/>
              </w:rPr>
              <w:t>8</w:t>
            </w:r>
          </w:p>
        </w:tc>
        <w:tc>
          <w:tcPr>
            <w:tcW w:w="141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合理定价，收益最大</w:t>
            </w:r>
          </w:p>
        </w:tc>
        <w:tc>
          <w:tcPr>
            <w:tcW w:w="180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能结合数学与经济知识解决问题</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理解并掌握求解极值与最值</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实际情境中的概念互译训练</w:t>
            </w:r>
          </w:p>
        </w:tc>
        <w:tc>
          <w:tcPr>
            <w:tcW w:w="1367"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49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4"/>
                <w:rFonts w:hint="default" w:ascii="楷体_GB2312" w:hAnsi="微软雅黑" w:eastAsia="楷体_GB2312" w:cs="楷体_GB2312"/>
                <w:b/>
                <w:i w:val="0"/>
                <w:caps w:val="0"/>
                <w:color w:val="333333"/>
                <w:spacing w:val="0"/>
                <w:sz w:val="21"/>
                <w:szCs w:val="21"/>
                <w:bdr w:val="none" w:color="auto" w:sz="0" w:space="0"/>
              </w:rPr>
              <w:t>9</w:t>
            </w:r>
          </w:p>
        </w:tc>
        <w:tc>
          <w:tcPr>
            <w:tcW w:w="141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地球环带的面积</w:t>
            </w:r>
          </w:p>
        </w:tc>
        <w:tc>
          <w:tcPr>
            <w:tcW w:w="180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能将实际问题转化为定积分</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掌握运用定积分求平面图形的面积</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概念互译、模型构建</w:t>
            </w:r>
          </w:p>
        </w:tc>
        <w:tc>
          <w:tcPr>
            <w:tcW w:w="136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49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4"/>
                <w:rFonts w:hint="default" w:ascii="楷体_GB2312" w:hAnsi="微软雅黑" w:eastAsia="楷体_GB2312" w:cs="楷体_GB2312"/>
                <w:b/>
                <w:i w:val="0"/>
                <w:caps w:val="0"/>
                <w:color w:val="333333"/>
                <w:spacing w:val="0"/>
                <w:sz w:val="21"/>
                <w:szCs w:val="21"/>
                <w:bdr w:val="none" w:color="auto" w:sz="0" w:space="0"/>
              </w:rPr>
              <w:t>10</w:t>
            </w:r>
          </w:p>
        </w:tc>
        <w:tc>
          <w:tcPr>
            <w:tcW w:w="141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消费/生产者剩余</w:t>
            </w:r>
          </w:p>
        </w:tc>
        <w:tc>
          <w:tcPr>
            <w:tcW w:w="180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1.能对实际问题进行分析并作出合理的假设；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2.能够建立消费/生产者剩余的模型并求解</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掌握积分在经济中的应用</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概念互译、解释能力</w:t>
            </w:r>
          </w:p>
        </w:tc>
        <w:tc>
          <w:tcPr>
            <w:tcW w:w="136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49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4"/>
                <w:rFonts w:hint="default" w:ascii="楷体_GB2312" w:hAnsi="微软雅黑" w:eastAsia="楷体_GB2312" w:cs="楷体_GB2312"/>
                <w:b/>
                <w:i w:val="0"/>
                <w:caps w:val="0"/>
                <w:color w:val="333333"/>
                <w:spacing w:val="0"/>
                <w:sz w:val="21"/>
                <w:szCs w:val="21"/>
                <w:bdr w:val="none" w:color="auto" w:sz="0" w:space="0"/>
              </w:rPr>
              <w:t>11</w:t>
            </w:r>
          </w:p>
        </w:tc>
        <w:tc>
          <w:tcPr>
            <w:tcW w:w="141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彩票中的概率问题</w:t>
            </w:r>
          </w:p>
        </w:tc>
        <w:tc>
          <w:tcPr>
            <w:tcW w:w="180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1.能熟练运用概率的加法、乘法公式以及全概率公式、贝叶斯公式求解相关问题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2.能利用数字特征解决实际问题。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 </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1.掌握概率的基本性质和概率的加法、乘法公式以及全概率公式、贝叶斯公式；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 理解数学期望、方差的概念，并掌握它们的性质与计算</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利用实例（抛硬币问题、生日问题、抓阄公平原理、经济责任划分问题、合理分配赌资问题等）加深学生对知识点的掌握</w:t>
            </w:r>
          </w:p>
        </w:tc>
        <w:tc>
          <w:tcPr>
            <w:tcW w:w="136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电脑体育彩票和电脑福利彩票“组合 30 选 7” ，计算出两种发行方式和中奖情形奖概率和中奖期望值。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750" w:hRule="atLeast"/>
        </w:trPr>
        <w:tc>
          <w:tcPr>
            <w:tcW w:w="49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4"/>
                <w:rFonts w:hint="default" w:ascii="楷体_GB2312" w:hAnsi="微软雅黑" w:eastAsia="楷体_GB2312" w:cs="楷体_GB2312"/>
                <w:b/>
                <w:i w:val="0"/>
                <w:caps w:val="0"/>
                <w:color w:val="333333"/>
                <w:spacing w:val="0"/>
                <w:sz w:val="21"/>
                <w:szCs w:val="21"/>
                <w:bdr w:val="none" w:color="auto" w:sz="0" w:space="0"/>
              </w:rPr>
              <w:t>12</w:t>
            </w:r>
          </w:p>
        </w:tc>
        <w:tc>
          <w:tcPr>
            <w:tcW w:w="141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2E2E2E"/>
                <w:spacing w:val="0"/>
                <w:sz w:val="21"/>
                <w:szCs w:val="21"/>
                <w:bdr w:val="none" w:color="auto" w:sz="0" w:space="0"/>
              </w:rPr>
              <w:t> </w:t>
            </w:r>
            <w:r>
              <w:rPr>
                <w:rFonts w:hint="eastAsia" w:ascii="宋体" w:hAnsi="宋体" w:eastAsia="宋体" w:cs="宋体"/>
                <w:i w:val="0"/>
                <w:caps w:val="0"/>
                <w:color w:val="333333"/>
                <w:spacing w:val="0"/>
                <w:sz w:val="21"/>
                <w:szCs w:val="21"/>
                <w:bdr w:val="none" w:color="auto" w:sz="0" w:space="0"/>
              </w:rPr>
              <w:t>脑卒中发病环境因素分析及干预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 </w:t>
            </w:r>
          </w:p>
        </w:tc>
        <w:tc>
          <w:tcPr>
            <w:tcW w:w="180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1.通过收集实际问题变量数据，会画散点图，分析数据，判断变量之间关系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2.能利用回归分析预测方法进行科学预测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 </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1.理解回归函数确定的思想和方法，了解确定回归函数的一般过程；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2.理解一元和多元线性回归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 </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借助Matlab对数据进行分析呈现直观图形。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 </w:t>
            </w:r>
          </w:p>
        </w:tc>
        <w:tc>
          <w:tcPr>
            <w:tcW w:w="136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建立脑卒中发病率与气温、气压、相对湿度间的关系的数学模型并对高危人群提出预警和干预的建议方案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49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4"/>
                <w:rFonts w:hint="default" w:ascii="楷体_GB2312" w:hAnsi="微软雅黑" w:eastAsia="楷体_GB2312" w:cs="楷体_GB2312"/>
                <w:b/>
                <w:i w:val="0"/>
                <w:caps w:val="0"/>
                <w:color w:val="333333"/>
                <w:spacing w:val="0"/>
                <w:sz w:val="21"/>
                <w:szCs w:val="21"/>
                <w:bdr w:val="none" w:color="auto" w:sz="0" w:space="0"/>
              </w:rPr>
              <w:t>13</w:t>
            </w:r>
          </w:p>
        </w:tc>
        <w:tc>
          <w:tcPr>
            <w:tcW w:w="141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最佳旅游路线选择</w:t>
            </w:r>
          </w:p>
        </w:tc>
        <w:tc>
          <w:tcPr>
            <w:tcW w:w="180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1.了解数学建模2.能建立简单的数学模型</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1.掌握数学建模基本方法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2.会将实际问题转化成数学问题并求最优解</w:t>
            </w:r>
          </w:p>
        </w:tc>
        <w:tc>
          <w:tcPr>
            <w:tcW w:w="162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1.实际情境中的概念互译训练；2.利用旅游线路选择问题加深学生对知识点的理解</w:t>
            </w:r>
          </w:p>
        </w:tc>
        <w:tc>
          <w:tcPr>
            <w:tcW w:w="136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旅游路线方案的综合排序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五、课程进度表</w:t>
      </w:r>
    </w:p>
    <w:tbl>
      <w:tblPr>
        <w:tblW w:w="88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
      <w:tblGrid>
        <w:gridCol w:w="635"/>
        <w:gridCol w:w="494"/>
        <w:gridCol w:w="524"/>
        <w:gridCol w:w="1565"/>
        <w:gridCol w:w="733"/>
        <w:gridCol w:w="2384"/>
        <w:gridCol w:w="1098"/>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555" w:hRule="atLeast"/>
        </w:trPr>
        <w:tc>
          <w:tcPr>
            <w:tcW w:w="635" w:type="dxa"/>
            <w:tcBorders>
              <w:top w:val="single" w:color="auto" w:sz="6" w:space="0"/>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第×次</w:t>
            </w:r>
          </w:p>
        </w:tc>
        <w:tc>
          <w:tcPr>
            <w:tcW w:w="494" w:type="dxa"/>
            <w:tcBorders>
              <w:top w:val="single" w:color="auto" w:sz="6" w:space="0"/>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周次</w:t>
            </w:r>
          </w:p>
        </w:tc>
        <w:tc>
          <w:tcPr>
            <w:tcW w:w="524" w:type="dxa"/>
            <w:tcBorders>
              <w:top w:val="single" w:color="auto" w:sz="6" w:space="0"/>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学时</w:t>
            </w:r>
          </w:p>
        </w:tc>
        <w:tc>
          <w:tcPr>
            <w:tcW w:w="1565" w:type="dxa"/>
            <w:tcBorders>
              <w:top w:val="single" w:color="auto" w:sz="6" w:space="0"/>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标题</w:t>
            </w:r>
          </w:p>
        </w:tc>
        <w:tc>
          <w:tcPr>
            <w:tcW w:w="733" w:type="dxa"/>
            <w:tcBorders>
              <w:top w:val="single" w:color="auto" w:sz="6" w:space="0"/>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编号</w:t>
            </w:r>
          </w:p>
        </w:tc>
        <w:tc>
          <w:tcPr>
            <w:tcW w:w="2384" w:type="dxa"/>
            <w:tcBorders>
              <w:top w:val="single" w:color="auto" w:sz="6" w:space="0"/>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能/知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目标</w:t>
            </w:r>
          </w:p>
        </w:tc>
        <w:tc>
          <w:tcPr>
            <w:tcW w:w="1098" w:type="dxa"/>
            <w:tcBorders>
              <w:top w:val="single" w:color="auto" w:sz="6" w:space="0"/>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教学组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织形式</w:t>
            </w:r>
          </w:p>
        </w:tc>
        <w:tc>
          <w:tcPr>
            <w:tcW w:w="1432" w:type="dxa"/>
            <w:tcBorders>
              <w:top w:val="single" w:color="auto" w:sz="6" w:space="0"/>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Style w:val="4"/>
                <w:rFonts w:hint="default" w:ascii="楷体_GB2312" w:hAnsi="微软雅黑" w:eastAsia="楷体_GB2312" w:cs="楷体_GB2312"/>
                <w:b/>
                <w:i w:val="0"/>
                <w:caps w:val="0"/>
                <w:color w:val="333333"/>
                <w:spacing w:val="0"/>
                <w:sz w:val="24"/>
                <w:szCs w:val="24"/>
                <w:bdr w:val="none" w:color="auto" w:sz="0" w:space="0"/>
              </w:rPr>
              <w:t>其它（含考核内容、方法）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55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第一次课—经济数学简介</w:t>
            </w:r>
          </w:p>
        </w:tc>
        <w:tc>
          <w:tcPr>
            <w:tcW w:w="73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w:t>
            </w:r>
          </w:p>
        </w:tc>
        <w:tc>
          <w:tcPr>
            <w:tcW w:w="238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1.了解经济数学；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2.了解数学在经济中应用</w:t>
            </w:r>
          </w:p>
        </w:tc>
        <w:tc>
          <w:tcPr>
            <w:tcW w:w="1098"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课堂讲授</w:t>
            </w:r>
          </w:p>
        </w:tc>
        <w:tc>
          <w:tcPr>
            <w:tcW w:w="1432"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55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函数</w:t>
            </w:r>
          </w:p>
        </w:tc>
        <w:tc>
          <w:tcPr>
            <w:tcW w:w="73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w:t>
            </w:r>
          </w:p>
        </w:tc>
        <w:tc>
          <w:tcPr>
            <w:tcW w:w="238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default" w:ascii="Times New Roman" w:hAnsi="Times New Roman" w:eastAsia="微软雅黑" w:cs="Times New Roman"/>
                <w:i w:val="0"/>
                <w:caps w:val="0"/>
                <w:color w:val="333333"/>
                <w:spacing w:val="0"/>
                <w:sz w:val="21"/>
                <w:szCs w:val="21"/>
                <w:bdr w:val="none" w:color="auto" w:sz="0" w:space="0"/>
              </w:rPr>
              <w:t>1.</w:t>
            </w:r>
            <w:r>
              <w:rPr>
                <w:rFonts w:hint="eastAsia" w:ascii="宋体" w:hAnsi="宋体" w:eastAsia="宋体" w:cs="宋体"/>
                <w:i w:val="0"/>
                <w:caps w:val="0"/>
                <w:color w:val="333333"/>
                <w:spacing w:val="0"/>
                <w:sz w:val="21"/>
                <w:szCs w:val="21"/>
                <w:bdr w:val="none" w:color="auto" w:sz="0" w:space="0"/>
              </w:rPr>
              <w:t>理解函数的定义，了解函数的几何特性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i w:val="0"/>
                <w:caps w:val="0"/>
                <w:color w:val="333333"/>
                <w:spacing w:val="0"/>
                <w:sz w:val="21"/>
                <w:szCs w:val="21"/>
                <w:bdr w:val="none" w:color="auto" w:sz="0" w:space="0"/>
              </w:rPr>
              <w:t>2.</w:t>
            </w:r>
            <w:r>
              <w:rPr>
                <w:rFonts w:hint="default" w:ascii="Times New Roman" w:hAnsi="Times New Roman" w:eastAsia="微软雅黑" w:cs="Times New Roman"/>
                <w:i w:val="0"/>
                <w:caps w:val="0"/>
                <w:color w:val="333333"/>
                <w:spacing w:val="0"/>
                <w:sz w:val="21"/>
                <w:szCs w:val="21"/>
                <w:bdr w:val="none" w:color="auto" w:sz="0" w:space="0"/>
              </w:rPr>
              <w:t>会求函数的定义域</w:t>
            </w:r>
            <w:r>
              <w:rPr>
                <w:rFonts w:hint="eastAsia" w:ascii="宋体" w:hAnsi="宋体" w:eastAsia="宋体" w:cs="宋体"/>
                <w:i w:val="0"/>
                <w:caps w:val="0"/>
                <w:color w:val="333333"/>
                <w:spacing w:val="0"/>
                <w:sz w:val="21"/>
                <w:szCs w:val="21"/>
                <w:bdr w:val="none" w:color="auto" w:sz="0" w:space="0"/>
              </w:rPr>
              <w:t>与函数值</w:t>
            </w:r>
            <w:r>
              <w:rPr>
                <w:rFonts w:hint="default" w:ascii="Times New Roman" w:hAnsi="Times New Roman" w:eastAsia="微软雅黑" w:cs="Times New Roman"/>
                <w:i w:val="0"/>
                <w:caps w:val="0"/>
                <w:color w:val="333333"/>
                <w:spacing w:val="0"/>
                <w:sz w:val="21"/>
                <w:szCs w:val="21"/>
                <w:bdr w:val="none" w:color="auto" w:sz="0" w:space="0"/>
              </w:rPr>
              <w:t>，</w:t>
            </w:r>
            <w:r>
              <w:rPr>
                <w:rFonts w:hint="eastAsia" w:ascii="宋体" w:hAnsi="宋体" w:eastAsia="宋体" w:cs="宋体"/>
                <w:i w:val="0"/>
                <w:caps w:val="0"/>
                <w:color w:val="333333"/>
                <w:spacing w:val="0"/>
                <w:sz w:val="21"/>
                <w:szCs w:val="21"/>
                <w:bdr w:val="none" w:color="auto" w:sz="0" w:space="0"/>
              </w:rPr>
              <w:t>能将初等函数按基本初等函数的四则运算和复合形式分解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i w:val="0"/>
                <w:caps w:val="0"/>
                <w:color w:val="333333"/>
                <w:spacing w:val="0"/>
                <w:sz w:val="21"/>
                <w:szCs w:val="21"/>
                <w:bdr w:val="none" w:color="auto" w:sz="0" w:space="0"/>
              </w:rPr>
              <w:t>3.能对实际问题进行分析并作出合理的假设</w:t>
            </w:r>
          </w:p>
        </w:tc>
        <w:tc>
          <w:tcPr>
            <w:tcW w:w="1098"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课堂讲授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分组讨论</w:t>
            </w:r>
          </w:p>
        </w:tc>
        <w:tc>
          <w:tcPr>
            <w:tcW w:w="1432"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55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3</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极限的概念与计算</w:t>
            </w:r>
          </w:p>
        </w:tc>
        <w:tc>
          <w:tcPr>
            <w:tcW w:w="73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w:t>
            </w:r>
          </w:p>
        </w:tc>
        <w:tc>
          <w:tcPr>
            <w:tcW w:w="238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1.了解</w:t>
            </w:r>
            <w:r>
              <w:rPr>
                <w:rFonts w:hint="default" w:ascii="Times New Roman" w:hAnsi="Times New Roman" w:eastAsia="微软雅黑" w:cs="Times New Roman"/>
                <w:i w:val="0"/>
                <w:caps w:val="0"/>
                <w:color w:val="333333"/>
                <w:spacing w:val="0"/>
                <w:sz w:val="21"/>
                <w:szCs w:val="21"/>
                <w:bdr w:val="none" w:color="auto" w:sz="0" w:space="0"/>
              </w:rPr>
              <w:t>数列极限、函数极限的概念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2.掌握极限的四则运算法则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3.能利用恒等变形及极限的四则运算法则求极限</w:t>
            </w:r>
          </w:p>
        </w:tc>
        <w:tc>
          <w:tcPr>
            <w:tcW w:w="1098"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课堂讲授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分组讨论</w:t>
            </w:r>
          </w:p>
        </w:tc>
        <w:tc>
          <w:tcPr>
            <w:tcW w:w="143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形成小论文：易拉罐的最优设计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4</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复利与贴现</w:t>
            </w:r>
          </w:p>
        </w:tc>
        <w:tc>
          <w:tcPr>
            <w:tcW w:w="73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w:t>
            </w:r>
          </w:p>
        </w:tc>
        <w:tc>
          <w:tcPr>
            <w:tcW w:w="238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能解决有关复利和贴现的计算问题</w:t>
            </w:r>
          </w:p>
        </w:tc>
        <w:tc>
          <w:tcPr>
            <w:tcW w:w="1098"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c>
          <w:tcPr>
            <w:tcW w:w="1432"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109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5</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3</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导数的概念</w:t>
            </w:r>
          </w:p>
        </w:tc>
        <w:tc>
          <w:tcPr>
            <w:tcW w:w="73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w:t>
            </w:r>
          </w:p>
        </w:tc>
        <w:tc>
          <w:tcPr>
            <w:tcW w:w="238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sz w:val="21"/>
                <w:szCs w:val="21"/>
              </w:rPr>
            </w:pPr>
            <w:r>
              <w:rPr>
                <w:rFonts w:hint="default" w:ascii="Times New Roman" w:hAnsi="Times New Roman" w:eastAsia="微软雅黑" w:cs="Times New Roman"/>
                <w:i w:val="0"/>
                <w:caps w:val="0"/>
                <w:color w:val="333333"/>
                <w:spacing w:val="0"/>
                <w:sz w:val="21"/>
                <w:szCs w:val="21"/>
                <w:bdr w:val="none" w:color="auto" w:sz="0" w:space="0"/>
              </w:rPr>
              <w:t>理解导数概念</w:t>
            </w:r>
            <w:r>
              <w:rPr>
                <w:rFonts w:hint="eastAsia" w:ascii="宋体" w:hAnsi="宋体" w:eastAsia="宋体" w:cs="宋体"/>
                <w:i w:val="0"/>
                <w:caps w:val="0"/>
                <w:color w:val="333333"/>
                <w:spacing w:val="0"/>
                <w:sz w:val="21"/>
                <w:szCs w:val="21"/>
                <w:bdr w:val="none" w:color="auto" w:sz="0" w:space="0"/>
              </w:rPr>
              <w:t>及其</w:t>
            </w:r>
            <w:r>
              <w:rPr>
                <w:rFonts w:hint="default" w:ascii="Times New Roman" w:hAnsi="Times New Roman" w:eastAsia="微软雅黑" w:cs="Times New Roman"/>
                <w:i w:val="0"/>
                <w:caps w:val="0"/>
                <w:color w:val="333333"/>
                <w:spacing w:val="0"/>
                <w:sz w:val="21"/>
                <w:szCs w:val="21"/>
                <w:bdr w:val="none" w:color="auto" w:sz="0" w:space="0"/>
              </w:rPr>
              <w:t>几何意义</w:t>
            </w:r>
            <w:r>
              <w:rPr>
                <w:rFonts w:hint="eastAsia" w:ascii="宋体" w:hAnsi="宋体" w:eastAsia="宋体" w:cs="宋体"/>
                <w:i w:val="0"/>
                <w:caps w:val="0"/>
                <w:color w:val="333333"/>
                <w:spacing w:val="0"/>
                <w:sz w:val="21"/>
                <w:szCs w:val="21"/>
                <w:bdr w:val="none" w:color="auto" w:sz="0" w:space="0"/>
              </w:rPr>
              <w:t>，并能求出曲线上一点处的切线方程</w:t>
            </w:r>
          </w:p>
        </w:tc>
        <w:tc>
          <w:tcPr>
            <w:tcW w:w="1098"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课堂讲授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分组讨论</w:t>
            </w:r>
          </w:p>
        </w:tc>
        <w:tc>
          <w:tcPr>
            <w:tcW w:w="1432"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6</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3</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导数的运算</w:t>
            </w:r>
          </w:p>
        </w:tc>
        <w:tc>
          <w:tcPr>
            <w:tcW w:w="733"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c>
          <w:tcPr>
            <w:tcW w:w="2384"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掌握基本初等函数的导数与微分公式、导数的四则运算法则和复合函数的求导法则</w:t>
            </w:r>
          </w:p>
        </w:tc>
        <w:tc>
          <w:tcPr>
            <w:tcW w:w="1098"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课堂讲授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分组讨论</w:t>
            </w:r>
          </w:p>
        </w:tc>
        <w:tc>
          <w:tcPr>
            <w:tcW w:w="1432"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7</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4</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733"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2384"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098"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432"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55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8</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4</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微分</w:t>
            </w:r>
          </w:p>
        </w:tc>
        <w:tc>
          <w:tcPr>
            <w:tcW w:w="73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w:t>
            </w:r>
          </w:p>
        </w:tc>
        <w:tc>
          <w:tcPr>
            <w:tcW w:w="238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了解微分概念，能正确求出函数微分</w:t>
            </w:r>
          </w:p>
        </w:tc>
        <w:tc>
          <w:tcPr>
            <w:tcW w:w="1098"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课堂讲授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分组讨论</w:t>
            </w:r>
          </w:p>
        </w:tc>
        <w:tc>
          <w:tcPr>
            <w:tcW w:w="1432"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3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9</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 </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单调性与极值</w:t>
            </w:r>
          </w:p>
        </w:tc>
        <w:tc>
          <w:tcPr>
            <w:tcW w:w="73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6</w:t>
            </w:r>
          </w:p>
        </w:tc>
        <w:tc>
          <w:tcPr>
            <w:tcW w:w="238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i w:val="0"/>
                <w:caps w:val="0"/>
                <w:color w:val="333333"/>
                <w:spacing w:val="0"/>
                <w:sz w:val="21"/>
                <w:szCs w:val="21"/>
                <w:bdr w:val="none" w:color="auto" w:sz="0" w:space="0"/>
              </w:rPr>
              <w:t>1.理解极值的概念，掌握函数单调性、极值的充分条件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i w:val="0"/>
                <w:caps w:val="0"/>
                <w:color w:val="333333"/>
                <w:spacing w:val="0"/>
                <w:sz w:val="21"/>
                <w:szCs w:val="21"/>
                <w:bdr w:val="none" w:color="auto" w:sz="0" w:space="0"/>
              </w:rPr>
              <w:t>2.能正确求出函数的单调区间与极值</w:t>
            </w:r>
          </w:p>
        </w:tc>
        <w:tc>
          <w:tcPr>
            <w:tcW w:w="1098"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课堂讲授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分组讨论</w:t>
            </w:r>
          </w:p>
        </w:tc>
        <w:tc>
          <w:tcPr>
            <w:tcW w:w="143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课堂讨论是否积极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10</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5</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边际与弹性</w:t>
            </w:r>
          </w:p>
        </w:tc>
        <w:tc>
          <w:tcPr>
            <w:tcW w:w="73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7</w:t>
            </w:r>
          </w:p>
        </w:tc>
        <w:tc>
          <w:tcPr>
            <w:tcW w:w="238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i w:val="0"/>
                <w:caps w:val="0"/>
                <w:color w:val="333333"/>
                <w:spacing w:val="0"/>
                <w:sz w:val="21"/>
                <w:szCs w:val="21"/>
                <w:bdr w:val="none" w:color="auto" w:sz="0" w:space="0"/>
              </w:rPr>
              <w:t>1.掌握边际与弹性的经济意义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i w:val="0"/>
                <w:caps w:val="0"/>
                <w:color w:val="333333"/>
                <w:spacing w:val="0"/>
                <w:sz w:val="21"/>
                <w:szCs w:val="21"/>
                <w:bdr w:val="none" w:color="auto" w:sz="0" w:space="0"/>
              </w:rPr>
              <w:t>2.能求出边际经济函数及经济函数的弹性，并能进行合理的经济分析</w:t>
            </w:r>
          </w:p>
        </w:tc>
        <w:tc>
          <w:tcPr>
            <w:tcW w:w="1098"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课堂讲授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分组讨论</w:t>
            </w:r>
          </w:p>
        </w:tc>
        <w:tc>
          <w:tcPr>
            <w:tcW w:w="1432"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11</w:t>
            </w:r>
          </w:p>
        </w:tc>
        <w:tc>
          <w:tcPr>
            <w:tcW w:w="494"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6</w:t>
            </w:r>
          </w:p>
        </w:tc>
        <w:tc>
          <w:tcPr>
            <w:tcW w:w="524"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4</w:t>
            </w:r>
          </w:p>
        </w:tc>
        <w:tc>
          <w:tcPr>
            <w:tcW w:w="1565"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极值的应用</w:t>
            </w:r>
          </w:p>
        </w:tc>
        <w:tc>
          <w:tcPr>
            <w:tcW w:w="733"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8</w:t>
            </w:r>
          </w:p>
        </w:tc>
        <w:tc>
          <w:tcPr>
            <w:tcW w:w="2384"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会用极值知识求解几何与经济中的最大值与最小值问题</w:t>
            </w:r>
          </w:p>
        </w:tc>
        <w:tc>
          <w:tcPr>
            <w:tcW w:w="1098"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分组讨论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教师指导</w:t>
            </w:r>
          </w:p>
        </w:tc>
        <w:tc>
          <w:tcPr>
            <w:tcW w:w="1432"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课堂讨论，搜索到相关内容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12</w:t>
            </w:r>
          </w:p>
        </w:tc>
        <w:tc>
          <w:tcPr>
            <w:tcW w:w="494"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524"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565"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733"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2384"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098"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432"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55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13</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7</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积分的概念与性质</w:t>
            </w:r>
          </w:p>
        </w:tc>
        <w:tc>
          <w:tcPr>
            <w:tcW w:w="73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9</w:t>
            </w:r>
          </w:p>
        </w:tc>
        <w:tc>
          <w:tcPr>
            <w:tcW w:w="238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i w:val="0"/>
                <w:caps w:val="0"/>
                <w:color w:val="333333"/>
                <w:spacing w:val="0"/>
                <w:sz w:val="21"/>
                <w:szCs w:val="21"/>
                <w:bdr w:val="none" w:color="auto" w:sz="0" w:space="0"/>
              </w:rPr>
              <w:t>了解不定积分、定积分的概念、性质及其几何意义</w:t>
            </w:r>
          </w:p>
        </w:tc>
        <w:tc>
          <w:tcPr>
            <w:tcW w:w="1098"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分组讨论、教师点评</w:t>
            </w:r>
          </w:p>
        </w:tc>
        <w:tc>
          <w:tcPr>
            <w:tcW w:w="143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小组上交设计成果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55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14</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7</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积分的基本公式</w:t>
            </w:r>
          </w:p>
        </w:tc>
        <w:tc>
          <w:tcPr>
            <w:tcW w:w="733"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c>
          <w:tcPr>
            <w:tcW w:w="238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i w:val="0"/>
                <w:caps w:val="0"/>
                <w:color w:val="333333"/>
                <w:spacing w:val="0"/>
                <w:sz w:val="21"/>
                <w:szCs w:val="21"/>
                <w:bdr w:val="none" w:color="auto" w:sz="0" w:space="0"/>
              </w:rPr>
              <w:t>掌握不定积分的基本积分公式和牛顿</w:t>
            </w:r>
            <w:r>
              <w:rPr>
                <w:rFonts w:hint="default" w:ascii="Times New Roman" w:hAnsi="Times New Roman" w:eastAsia="宋体" w:cs="Times New Roman"/>
                <w:i w:val="0"/>
                <w:caps w:val="0"/>
                <w:color w:val="333333"/>
                <w:spacing w:val="0"/>
                <w:sz w:val="21"/>
                <w:szCs w:val="21"/>
                <w:bdr w:val="none" w:color="auto" w:sz="0" w:space="0"/>
              </w:rPr>
              <w:t>-</w:t>
            </w:r>
            <w:r>
              <w:rPr>
                <w:rFonts w:hint="eastAsia" w:ascii="宋体" w:hAnsi="宋体" w:eastAsia="宋体" w:cs="宋体"/>
                <w:i w:val="0"/>
                <w:caps w:val="0"/>
                <w:color w:val="333333"/>
                <w:spacing w:val="0"/>
                <w:sz w:val="21"/>
                <w:szCs w:val="21"/>
                <w:bdr w:val="none" w:color="auto" w:sz="0" w:space="0"/>
              </w:rPr>
              <w:t>莱布尼兹公式</w:t>
            </w:r>
          </w:p>
        </w:tc>
        <w:tc>
          <w:tcPr>
            <w:tcW w:w="1098"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课堂讲授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分组讨论</w:t>
            </w:r>
          </w:p>
        </w:tc>
        <w:tc>
          <w:tcPr>
            <w:tcW w:w="1432"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30"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15</w:t>
            </w:r>
          </w:p>
        </w:tc>
        <w:tc>
          <w:tcPr>
            <w:tcW w:w="494"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8</w:t>
            </w:r>
          </w:p>
        </w:tc>
        <w:tc>
          <w:tcPr>
            <w:tcW w:w="524"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4</w:t>
            </w:r>
          </w:p>
        </w:tc>
        <w:tc>
          <w:tcPr>
            <w:tcW w:w="1565"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积分的计算</w:t>
            </w:r>
          </w:p>
        </w:tc>
        <w:tc>
          <w:tcPr>
            <w:tcW w:w="733"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c>
          <w:tcPr>
            <w:tcW w:w="2384"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i w:val="0"/>
                <w:caps w:val="0"/>
                <w:color w:val="333333"/>
                <w:spacing w:val="0"/>
                <w:sz w:val="21"/>
                <w:szCs w:val="21"/>
                <w:bdr w:val="none" w:color="auto" w:sz="0" w:space="0"/>
              </w:rPr>
              <w:t>掌握不定积分和定积分的换元法和分部积分法</w:t>
            </w:r>
          </w:p>
        </w:tc>
        <w:tc>
          <w:tcPr>
            <w:tcW w:w="1098"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课堂讲授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学生练习</w:t>
            </w:r>
          </w:p>
        </w:tc>
        <w:tc>
          <w:tcPr>
            <w:tcW w:w="1432"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30"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16</w:t>
            </w:r>
          </w:p>
        </w:tc>
        <w:tc>
          <w:tcPr>
            <w:tcW w:w="494"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524"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565"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733"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2384"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098"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432"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1170"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17</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9</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733"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2384"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098"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432"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0"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18</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9</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积分学的应用</w:t>
            </w:r>
          </w:p>
        </w:tc>
        <w:tc>
          <w:tcPr>
            <w:tcW w:w="733"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9-10</w:t>
            </w:r>
          </w:p>
        </w:tc>
        <w:tc>
          <w:tcPr>
            <w:tcW w:w="2384"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1.能利用积分知识求解平面图形的面积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2.能利用积分知识解决经济中原函数问题及经济函数的总量变化问题以及消费者剩余和生产者剩余问题</w:t>
            </w:r>
          </w:p>
        </w:tc>
        <w:tc>
          <w:tcPr>
            <w:tcW w:w="1098"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课堂讲授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分组讨论</w:t>
            </w:r>
          </w:p>
        </w:tc>
        <w:tc>
          <w:tcPr>
            <w:tcW w:w="1432"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109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19</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10</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733"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2384"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098"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432"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20</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10</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随机事件及概率</w:t>
            </w:r>
          </w:p>
        </w:tc>
        <w:tc>
          <w:tcPr>
            <w:tcW w:w="733"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11</w:t>
            </w:r>
          </w:p>
        </w:tc>
        <w:tc>
          <w:tcPr>
            <w:tcW w:w="2384"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1.理解概率、条件概率的概念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2.掌握概率的基本性质和概率的加法、乘法公式以及全概率公式</w:t>
            </w:r>
          </w:p>
        </w:tc>
        <w:tc>
          <w:tcPr>
            <w:tcW w:w="1098"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课堂讲授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分组讨论</w:t>
            </w:r>
          </w:p>
        </w:tc>
        <w:tc>
          <w:tcPr>
            <w:tcW w:w="1432"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概率论的起源（合理分配赌资问题）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21</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11</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733"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2384"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098"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432"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22</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11</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随机变量及概率分布</w:t>
            </w:r>
          </w:p>
        </w:tc>
        <w:tc>
          <w:tcPr>
            <w:tcW w:w="733"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c>
          <w:tcPr>
            <w:tcW w:w="2384"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i w:val="0"/>
                <w:caps w:val="0"/>
                <w:color w:val="333333"/>
                <w:spacing w:val="0"/>
                <w:sz w:val="21"/>
                <w:szCs w:val="21"/>
                <w:bdr w:val="none" w:color="auto" w:sz="0" w:space="0"/>
              </w:rPr>
              <w:t>1.掌握两点分布、二项分布、均匀分布、正态分布以及均值与方差的概念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i w:val="0"/>
                <w:caps w:val="0"/>
                <w:color w:val="333333"/>
                <w:spacing w:val="0"/>
                <w:sz w:val="21"/>
                <w:szCs w:val="21"/>
                <w:bdr w:val="none" w:color="auto" w:sz="0" w:space="0"/>
              </w:rPr>
              <w:t>2. 能正确计算二项分布、均匀分布、正态分布中的的概率问题</w:t>
            </w:r>
          </w:p>
        </w:tc>
        <w:tc>
          <w:tcPr>
            <w:tcW w:w="1098"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课堂讲授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分组讨论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教师总结</w:t>
            </w:r>
          </w:p>
        </w:tc>
        <w:tc>
          <w:tcPr>
            <w:tcW w:w="1432"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7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23</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12</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733"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2384"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098"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432"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24</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12</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随机变量的数字特征</w:t>
            </w:r>
          </w:p>
        </w:tc>
        <w:tc>
          <w:tcPr>
            <w:tcW w:w="733"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c>
          <w:tcPr>
            <w:tcW w:w="238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能根据均值与方差的定义和计算公式进行风险性决策</w:t>
            </w:r>
          </w:p>
        </w:tc>
        <w:tc>
          <w:tcPr>
            <w:tcW w:w="1098"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课堂讲授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分组讨论</w:t>
            </w:r>
          </w:p>
        </w:tc>
        <w:tc>
          <w:tcPr>
            <w:tcW w:w="1432"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190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25</w:t>
            </w:r>
          </w:p>
        </w:tc>
        <w:tc>
          <w:tcPr>
            <w:tcW w:w="494"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13</w:t>
            </w:r>
          </w:p>
        </w:tc>
        <w:tc>
          <w:tcPr>
            <w:tcW w:w="524"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4</w:t>
            </w:r>
          </w:p>
        </w:tc>
        <w:tc>
          <w:tcPr>
            <w:tcW w:w="1565"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数据处理</w:t>
            </w:r>
          </w:p>
        </w:tc>
        <w:tc>
          <w:tcPr>
            <w:tcW w:w="733"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12</w:t>
            </w:r>
          </w:p>
        </w:tc>
        <w:tc>
          <w:tcPr>
            <w:tcW w:w="2384"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1.理解总体、个体、样本、点估计的概念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2.能用点估计对总体的均值与方差进行估计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3.会用频率直方图整理数据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4.理解一元线性回归的基本思想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5.能分析数据之间是否存在相关关系，进而能求出一元线性回归方程并能用其进行预测</w:t>
            </w:r>
          </w:p>
        </w:tc>
        <w:tc>
          <w:tcPr>
            <w:tcW w:w="1098"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课堂讲授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分组讨论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教师总结</w:t>
            </w:r>
          </w:p>
        </w:tc>
        <w:tc>
          <w:tcPr>
            <w:tcW w:w="1432" w:type="dxa"/>
            <w:vMerge w:val="restart"/>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建立身高和体重的回归模型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190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26</w:t>
            </w:r>
          </w:p>
        </w:tc>
        <w:tc>
          <w:tcPr>
            <w:tcW w:w="494"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524"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565"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733"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2384"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098"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432" w:type="dxa"/>
            <w:vMerge w:val="continue"/>
            <w:tcBorders>
              <w:top w:val="nil"/>
              <w:left w:val="nil"/>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151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27</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14</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数学建模</w:t>
            </w:r>
          </w:p>
        </w:tc>
        <w:tc>
          <w:tcPr>
            <w:tcW w:w="733"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13</w:t>
            </w:r>
          </w:p>
        </w:tc>
        <w:tc>
          <w:tcPr>
            <w:tcW w:w="238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1.了解数学建模的概念，掌握数学建模的基本步骤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2.提高数学应用</w:t>
            </w:r>
          </w:p>
        </w:tc>
        <w:tc>
          <w:tcPr>
            <w:tcW w:w="1098"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课堂讲授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分组讨论</w:t>
            </w:r>
          </w:p>
        </w:tc>
        <w:tc>
          <w:tcPr>
            <w:tcW w:w="1432"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555" w:hRule="atLeast"/>
        </w:trPr>
        <w:tc>
          <w:tcPr>
            <w:tcW w:w="635" w:type="dxa"/>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28</w:t>
            </w:r>
          </w:p>
        </w:tc>
        <w:tc>
          <w:tcPr>
            <w:tcW w:w="49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14</w:t>
            </w:r>
          </w:p>
        </w:tc>
        <w:tc>
          <w:tcPr>
            <w:tcW w:w="52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w:t>
            </w:r>
          </w:p>
        </w:tc>
        <w:tc>
          <w:tcPr>
            <w:tcW w:w="1565"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学期总结</w:t>
            </w:r>
          </w:p>
        </w:tc>
        <w:tc>
          <w:tcPr>
            <w:tcW w:w="733"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c>
          <w:tcPr>
            <w:tcW w:w="2384"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掌握经济数学知识体系，了解应用，</w:t>
            </w:r>
          </w:p>
        </w:tc>
        <w:tc>
          <w:tcPr>
            <w:tcW w:w="1098"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c>
          <w:tcPr>
            <w:tcW w:w="1432" w:type="dxa"/>
            <w:tcBorders>
              <w:top w:val="nil"/>
              <w:left w:val="nil"/>
              <w:bottom w:val="single" w:color="auto" w:sz="6" w:space="0"/>
              <w:right w:val="single" w:color="auto" w:sz="6" w:space="0"/>
            </w:tcBorders>
            <w:shd w:val="clear" w:color="auto" w:fill="F8F8FA"/>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六、第一节课设计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8F8FA"/>
        </w:rPr>
        <w:t>♦</w:t>
      </w:r>
      <w:r>
        <w:rPr>
          <w:rFonts w:hint="eastAsia" w:ascii="宋体" w:hAnsi="宋体" w:eastAsia="宋体" w:cs="宋体"/>
          <w:i w:val="0"/>
          <w:caps w:val="0"/>
          <w:color w:val="333333"/>
          <w:spacing w:val="0"/>
          <w:sz w:val="21"/>
          <w:szCs w:val="21"/>
          <w:bdr w:val="none" w:color="auto" w:sz="0" w:space="0"/>
          <w:shd w:val="clear" w:fill="F8F8FA"/>
        </w:rPr>
        <w:t>教师介绍（师生了解）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8F8FA"/>
        </w:rPr>
        <w:t>♦</w:t>
      </w:r>
      <w:r>
        <w:rPr>
          <w:rFonts w:hint="eastAsia" w:ascii="宋体" w:hAnsi="宋体" w:eastAsia="宋体" w:cs="宋体"/>
          <w:i w:val="0"/>
          <w:caps w:val="0"/>
          <w:color w:val="333333"/>
          <w:spacing w:val="0"/>
          <w:sz w:val="21"/>
          <w:szCs w:val="21"/>
          <w:bdr w:val="none" w:color="auto" w:sz="0" w:space="0"/>
          <w:shd w:val="clear" w:fill="F8F8FA"/>
        </w:rPr>
        <w:t>关于经济数学；经济数学主要学什么？它与高等数学的区别；身边的数学。（激发学习的兴趣）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举例（阶梯电价费用问题）：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由于电力紧张，山东省物价局下发文件鲁价格一发[2012] 70号文和鲁价格一发</w:t>
      </w:r>
      <w:r>
        <w:rPr>
          <w:rFonts w:hint="default" w:ascii="楷体_GB2312" w:hAnsi="宋体" w:eastAsia="楷体_GB2312" w:cs="楷体_GB2312"/>
          <w:i w:val="0"/>
          <w:caps w:val="0"/>
          <w:color w:val="333333"/>
          <w:spacing w:val="0"/>
          <w:sz w:val="21"/>
          <w:szCs w:val="21"/>
          <w:bdr w:val="none" w:color="auto" w:sz="0" w:space="0"/>
          <w:shd w:val="clear" w:fill="F8F8FA"/>
        </w:rPr>
        <w:t>[2015]127</w:t>
      </w:r>
      <w:r>
        <w:rPr>
          <w:rFonts w:hint="eastAsia" w:ascii="宋体" w:hAnsi="宋体" w:eastAsia="宋体" w:cs="宋体"/>
          <w:i w:val="0"/>
          <w:caps w:val="0"/>
          <w:color w:val="333333"/>
          <w:spacing w:val="0"/>
          <w:sz w:val="21"/>
          <w:szCs w:val="21"/>
          <w:bdr w:val="none" w:color="auto" w:sz="0" w:space="0"/>
          <w:shd w:val="clear" w:fill="F8F8FA"/>
        </w:rPr>
        <w:t>号文，对于“一户一表”用户实行阶梯电价，并开展峰谷分时电价。具体收费标准如下：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（1）居民用户每月用电量划分为三档，电价实行分档递增。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　　第一档：电量每户每月210度及以下，执行现行电价每度</w:t>
      </w:r>
      <w:r>
        <w:rPr>
          <w:rFonts w:hint="default" w:ascii="楷体_GB2312" w:hAnsi="宋体" w:eastAsia="楷体_GB2312" w:cs="楷体_GB2312"/>
          <w:i w:val="0"/>
          <w:caps w:val="0"/>
          <w:color w:val="333333"/>
          <w:spacing w:val="0"/>
          <w:sz w:val="21"/>
          <w:szCs w:val="21"/>
          <w:bdr w:val="none" w:color="auto" w:sz="0" w:space="0"/>
          <w:shd w:val="clear" w:fill="F8F8FA"/>
        </w:rPr>
        <w:t>0.5469</w:t>
      </w:r>
      <w:r>
        <w:rPr>
          <w:rFonts w:hint="eastAsia" w:ascii="宋体" w:hAnsi="宋体" w:eastAsia="宋体" w:cs="宋体"/>
          <w:i w:val="0"/>
          <w:caps w:val="0"/>
          <w:color w:val="333333"/>
          <w:spacing w:val="0"/>
          <w:sz w:val="21"/>
          <w:szCs w:val="21"/>
          <w:bdr w:val="none" w:color="auto" w:sz="0" w:space="0"/>
          <w:shd w:val="clear" w:fill="F8F8FA"/>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84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　　第二档：电量每户每月210-400度之间，在现行电价基础上，每度加价</w:t>
      </w:r>
      <w:r>
        <w:rPr>
          <w:rFonts w:hint="default" w:ascii="楷体_GB2312" w:hAnsi="宋体" w:eastAsia="楷体_GB2312" w:cs="楷体_GB2312"/>
          <w:i w:val="0"/>
          <w:caps w:val="0"/>
          <w:color w:val="333333"/>
          <w:spacing w:val="0"/>
          <w:sz w:val="21"/>
          <w:szCs w:val="21"/>
          <w:bdr w:val="none" w:color="auto" w:sz="0" w:space="0"/>
          <w:shd w:val="clear" w:fill="F8F8FA"/>
        </w:rPr>
        <w:t>0.05</w:t>
      </w:r>
      <w:r>
        <w:rPr>
          <w:rFonts w:hint="eastAsia" w:ascii="宋体" w:hAnsi="宋体" w:eastAsia="宋体" w:cs="宋体"/>
          <w:i w:val="0"/>
          <w:caps w:val="0"/>
          <w:color w:val="333333"/>
          <w:spacing w:val="0"/>
          <w:sz w:val="21"/>
          <w:szCs w:val="21"/>
          <w:bdr w:val="none" w:color="auto" w:sz="0" w:space="0"/>
          <w:shd w:val="clear" w:fill="F8F8FA"/>
        </w:rPr>
        <w:t>元；第三档：电量每户每月</w:t>
      </w:r>
      <w:r>
        <w:rPr>
          <w:rFonts w:hint="default" w:ascii="楷体_GB2312" w:hAnsi="宋体" w:eastAsia="楷体_GB2312" w:cs="楷体_GB2312"/>
          <w:i w:val="0"/>
          <w:caps w:val="0"/>
          <w:color w:val="333333"/>
          <w:spacing w:val="0"/>
          <w:sz w:val="21"/>
          <w:szCs w:val="21"/>
          <w:bdr w:val="none" w:color="auto" w:sz="0" w:space="0"/>
          <w:shd w:val="clear" w:fill="F8F8FA"/>
        </w:rPr>
        <w:t>400</w:t>
      </w:r>
      <w:r>
        <w:rPr>
          <w:rFonts w:hint="eastAsia" w:ascii="宋体" w:hAnsi="宋体" w:eastAsia="宋体" w:cs="宋体"/>
          <w:i w:val="0"/>
          <w:caps w:val="0"/>
          <w:color w:val="333333"/>
          <w:spacing w:val="0"/>
          <w:sz w:val="21"/>
          <w:szCs w:val="21"/>
          <w:bdr w:val="none" w:color="auto" w:sz="0" w:space="0"/>
          <w:shd w:val="clear" w:fill="F8F8FA"/>
        </w:rPr>
        <w:t>度以上，在现行电价基础上，每度加价</w:t>
      </w:r>
      <w:r>
        <w:rPr>
          <w:rFonts w:hint="default" w:ascii="楷体_GB2312" w:hAnsi="宋体" w:eastAsia="楷体_GB2312" w:cs="楷体_GB2312"/>
          <w:i w:val="0"/>
          <w:caps w:val="0"/>
          <w:color w:val="333333"/>
          <w:spacing w:val="0"/>
          <w:sz w:val="21"/>
          <w:szCs w:val="21"/>
          <w:bdr w:val="none" w:color="auto" w:sz="0" w:space="0"/>
          <w:shd w:val="clear" w:fill="F8F8FA"/>
        </w:rPr>
        <w:t>0.3</w:t>
      </w:r>
      <w:r>
        <w:rPr>
          <w:rFonts w:hint="eastAsia" w:ascii="宋体" w:hAnsi="宋体" w:eastAsia="宋体" w:cs="宋体"/>
          <w:i w:val="0"/>
          <w:caps w:val="0"/>
          <w:color w:val="333333"/>
          <w:spacing w:val="0"/>
          <w:sz w:val="21"/>
          <w:szCs w:val="21"/>
          <w:bdr w:val="none" w:color="auto" w:sz="0" w:space="0"/>
          <w:shd w:val="clear" w:fill="F8F8FA"/>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（2）在现行阶梯电价标准上，实行峰谷分时电价。峰段</w:t>
      </w:r>
      <w:r>
        <w:rPr>
          <w:rFonts w:hint="default" w:ascii="楷体_GB2312" w:hAnsi="宋体" w:eastAsia="楷体_GB2312" w:cs="楷体_GB2312"/>
          <w:i w:val="0"/>
          <w:caps w:val="0"/>
          <w:color w:val="333333"/>
          <w:spacing w:val="0"/>
          <w:sz w:val="21"/>
          <w:szCs w:val="21"/>
          <w:bdr w:val="none" w:color="auto" w:sz="0" w:space="0"/>
          <w:shd w:val="clear" w:fill="F8F8FA"/>
        </w:rPr>
        <w:t>8</w:t>
      </w:r>
      <w:r>
        <w:rPr>
          <w:rFonts w:hint="eastAsia" w:ascii="宋体" w:hAnsi="宋体" w:eastAsia="宋体" w:cs="宋体"/>
          <w:i w:val="0"/>
          <w:caps w:val="0"/>
          <w:color w:val="333333"/>
          <w:spacing w:val="0"/>
          <w:sz w:val="21"/>
          <w:szCs w:val="21"/>
          <w:bdr w:val="none" w:color="auto" w:sz="0" w:space="0"/>
          <w:shd w:val="clear" w:fill="F8F8FA"/>
        </w:rPr>
        <w:t>：</w:t>
      </w:r>
      <w:r>
        <w:rPr>
          <w:rFonts w:hint="default" w:ascii="楷体_GB2312" w:hAnsi="宋体" w:eastAsia="楷体_GB2312" w:cs="楷体_GB2312"/>
          <w:i w:val="0"/>
          <w:caps w:val="0"/>
          <w:color w:val="333333"/>
          <w:spacing w:val="0"/>
          <w:sz w:val="21"/>
          <w:szCs w:val="21"/>
          <w:bdr w:val="none" w:color="auto" w:sz="0" w:space="0"/>
          <w:shd w:val="clear" w:fill="F8F8FA"/>
        </w:rPr>
        <w:t>00</w:t>
      </w:r>
      <w:r>
        <w:rPr>
          <w:rFonts w:hint="eastAsia" w:ascii="宋体" w:hAnsi="宋体" w:eastAsia="宋体" w:cs="宋体"/>
          <w:i w:val="0"/>
          <w:caps w:val="0"/>
          <w:color w:val="333333"/>
          <w:spacing w:val="0"/>
          <w:sz w:val="21"/>
          <w:szCs w:val="21"/>
          <w:bdr w:val="none" w:color="auto" w:sz="0" w:space="0"/>
          <w:shd w:val="clear" w:fill="F8F8FA"/>
        </w:rPr>
        <w:t>时至</w:t>
      </w:r>
      <w:r>
        <w:rPr>
          <w:rFonts w:hint="default" w:ascii="楷体_GB2312" w:hAnsi="宋体" w:eastAsia="楷体_GB2312" w:cs="楷体_GB2312"/>
          <w:i w:val="0"/>
          <w:caps w:val="0"/>
          <w:color w:val="333333"/>
          <w:spacing w:val="0"/>
          <w:sz w:val="21"/>
          <w:szCs w:val="21"/>
          <w:bdr w:val="none" w:color="auto" w:sz="0" w:space="0"/>
          <w:shd w:val="clear" w:fill="F8F8FA"/>
        </w:rPr>
        <w:t>22</w:t>
      </w:r>
      <w:r>
        <w:rPr>
          <w:rFonts w:hint="eastAsia" w:ascii="宋体" w:hAnsi="宋体" w:eastAsia="宋体" w:cs="宋体"/>
          <w:i w:val="0"/>
          <w:caps w:val="0"/>
          <w:color w:val="333333"/>
          <w:spacing w:val="0"/>
          <w:sz w:val="21"/>
          <w:szCs w:val="21"/>
          <w:bdr w:val="none" w:color="auto" w:sz="0" w:space="0"/>
          <w:shd w:val="clear" w:fill="F8F8FA"/>
        </w:rPr>
        <w:t>：</w:t>
      </w:r>
      <w:r>
        <w:rPr>
          <w:rFonts w:hint="default" w:ascii="楷体_GB2312" w:hAnsi="宋体" w:eastAsia="楷体_GB2312" w:cs="楷体_GB2312"/>
          <w:i w:val="0"/>
          <w:caps w:val="0"/>
          <w:color w:val="333333"/>
          <w:spacing w:val="0"/>
          <w:sz w:val="21"/>
          <w:szCs w:val="21"/>
          <w:bdr w:val="none" w:color="auto" w:sz="0" w:space="0"/>
          <w:shd w:val="clear" w:fill="F8F8FA"/>
        </w:rPr>
        <w:t>00</w:t>
      </w:r>
      <w:r>
        <w:rPr>
          <w:rFonts w:hint="eastAsia" w:ascii="宋体" w:hAnsi="宋体" w:eastAsia="宋体" w:cs="宋体"/>
          <w:i w:val="0"/>
          <w:caps w:val="0"/>
          <w:color w:val="333333"/>
          <w:spacing w:val="0"/>
          <w:sz w:val="21"/>
          <w:szCs w:val="21"/>
          <w:bdr w:val="none" w:color="auto" w:sz="0" w:space="0"/>
          <w:shd w:val="clear" w:fill="F8F8FA"/>
        </w:rPr>
        <w:t>时；谷段</w:t>
      </w:r>
      <w:r>
        <w:rPr>
          <w:rFonts w:hint="default" w:ascii="楷体_GB2312" w:hAnsi="宋体" w:eastAsia="楷体_GB2312" w:cs="楷体_GB2312"/>
          <w:i w:val="0"/>
          <w:caps w:val="0"/>
          <w:color w:val="333333"/>
          <w:spacing w:val="0"/>
          <w:sz w:val="21"/>
          <w:szCs w:val="21"/>
          <w:bdr w:val="none" w:color="auto" w:sz="0" w:space="0"/>
          <w:shd w:val="clear" w:fill="F8F8FA"/>
        </w:rPr>
        <w:t>22</w:t>
      </w:r>
      <w:r>
        <w:rPr>
          <w:rFonts w:hint="eastAsia" w:ascii="宋体" w:hAnsi="宋体" w:eastAsia="宋体" w:cs="宋体"/>
          <w:i w:val="0"/>
          <w:caps w:val="0"/>
          <w:color w:val="333333"/>
          <w:spacing w:val="0"/>
          <w:sz w:val="21"/>
          <w:szCs w:val="21"/>
          <w:bdr w:val="none" w:color="auto" w:sz="0" w:space="0"/>
          <w:shd w:val="clear" w:fill="F8F8FA"/>
        </w:rPr>
        <w:t>：</w:t>
      </w:r>
      <w:r>
        <w:rPr>
          <w:rFonts w:hint="default" w:ascii="楷体_GB2312" w:hAnsi="宋体" w:eastAsia="楷体_GB2312" w:cs="楷体_GB2312"/>
          <w:i w:val="0"/>
          <w:caps w:val="0"/>
          <w:color w:val="333333"/>
          <w:spacing w:val="0"/>
          <w:sz w:val="21"/>
          <w:szCs w:val="21"/>
          <w:bdr w:val="none" w:color="auto" w:sz="0" w:space="0"/>
          <w:shd w:val="clear" w:fill="F8F8FA"/>
        </w:rPr>
        <w:t>00</w:t>
      </w:r>
      <w:r>
        <w:rPr>
          <w:rFonts w:hint="eastAsia" w:ascii="宋体" w:hAnsi="宋体" w:eastAsia="宋体" w:cs="宋体"/>
          <w:i w:val="0"/>
          <w:caps w:val="0"/>
          <w:color w:val="333333"/>
          <w:spacing w:val="0"/>
          <w:sz w:val="21"/>
          <w:szCs w:val="21"/>
          <w:bdr w:val="none" w:color="auto" w:sz="0" w:space="0"/>
          <w:shd w:val="clear" w:fill="F8F8FA"/>
        </w:rPr>
        <w:t>时至次日</w:t>
      </w:r>
      <w:r>
        <w:rPr>
          <w:rFonts w:hint="default" w:ascii="楷体_GB2312" w:hAnsi="宋体" w:eastAsia="楷体_GB2312" w:cs="楷体_GB2312"/>
          <w:i w:val="0"/>
          <w:caps w:val="0"/>
          <w:color w:val="333333"/>
          <w:spacing w:val="0"/>
          <w:sz w:val="21"/>
          <w:szCs w:val="21"/>
          <w:bdr w:val="none" w:color="auto" w:sz="0" w:space="0"/>
          <w:shd w:val="clear" w:fill="F8F8FA"/>
        </w:rPr>
        <w:t>8</w:t>
      </w:r>
      <w:r>
        <w:rPr>
          <w:rFonts w:hint="eastAsia" w:ascii="宋体" w:hAnsi="宋体" w:eastAsia="宋体" w:cs="宋体"/>
          <w:i w:val="0"/>
          <w:caps w:val="0"/>
          <w:color w:val="333333"/>
          <w:spacing w:val="0"/>
          <w:sz w:val="21"/>
          <w:szCs w:val="21"/>
          <w:bdr w:val="none" w:color="auto" w:sz="0" w:space="0"/>
          <w:shd w:val="clear" w:fill="F8F8FA"/>
        </w:rPr>
        <w:t>：</w:t>
      </w:r>
      <w:r>
        <w:rPr>
          <w:rFonts w:hint="default" w:ascii="楷体_GB2312" w:hAnsi="宋体" w:eastAsia="楷体_GB2312" w:cs="楷体_GB2312"/>
          <w:i w:val="0"/>
          <w:caps w:val="0"/>
          <w:color w:val="333333"/>
          <w:spacing w:val="0"/>
          <w:sz w:val="21"/>
          <w:szCs w:val="21"/>
          <w:bdr w:val="none" w:color="auto" w:sz="0" w:space="0"/>
          <w:shd w:val="clear" w:fill="F8F8FA"/>
        </w:rPr>
        <w:t>00</w:t>
      </w:r>
      <w:r>
        <w:rPr>
          <w:rFonts w:hint="eastAsia" w:ascii="宋体" w:hAnsi="宋体" w:eastAsia="宋体" w:cs="宋体"/>
          <w:i w:val="0"/>
          <w:caps w:val="0"/>
          <w:color w:val="333333"/>
          <w:spacing w:val="0"/>
          <w:sz w:val="21"/>
          <w:szCs w:val="21"/>
          <w:bdr w:val="none" w:color="auto" w:sz="0" w:space="0"/>
          <w:shd w:val="clear" w:fill="F8F8FA"/>
        </w:rPr>
        <w:t>时。峰段每千瓦时加价</w:t>
      </w:r>
      <w:r>
        <w:rPr>
          <w:rFonts w:hint="default" w:ascii="楷体_GB2312" w:hAnsi="宋体" w:eastAsia="楷体_GB2312" w:cs="楷体_GB2312"/>
          <w:i w:val="0"/>
          <w:caps w:val="0"/>
          <w:color w:val="333333"/>
          <w:spacing w:val="0"/>
          <w:sz w:val="21"/>
          <w:szCs w:val="21"/>
          <w:bdr w:val="none" w:color="auto" w:sz="0" w:space="0"/>
          <w:shd w:val="clear" w:fill="F8F8FA"/>
        </w:rPr>
        <w:t>0.03</w:t>
      </w:r>
      <w:r>
        <w:rPr>
          <w:rFonts w:hint="eastAsia" w:ascii="宋体" w:hAnsi="宋体" w:eastAsia="宋体" w:cs="宋体"/>
          <w:i w:val="0"/>
          <w:caps w:val="0"/>
          <w:color w:val="333333"/>
          <w:spacing w:val="0"/>
          <w:sz w:val="21"/>
          <w:szCs w:val="21"/>
          <w:bdr w:val="none" w:color="auto" w:sz="0" w:space="0"/>
          <w:shd w:val="clear" w:fill="F8F8FA"/>
        </w:rPr>
        <w:t>元，谷段每千瓦时降价</w:t>
      </w:r>
      <w:r>
        <w:rPr>
          <w:rFonts w:hint="default" w:ascii="楷体_GB2312" w:hAnsi="宋体" w:eastAsia="楷体_GB2312" w:cs="楷体_GB2312"/>
          <w:i w:val="0"/>
          <w:caps w:val="0"/>
          <w:color w:val="333333"/>
          <w:spacing w:val="0"/>
          <w:sz w:val="21"/>
          <w:szCs w:val="21"/>
          <w:bdr w:val="none" w:color="auto" w:sz="0" w:space="0"/>
          <w:shd w:val="clear" w:fill="F8F8FA"/>
        </w:rPr>
        <w:t>0.17</w:t>
      </w:r>
      <w:r>
        <w:rPr>
          <w:rFonts w:hint="eastAsia" w:ascii="宋体" w:hAnsi="宋体" w:eastAsia="宋体" w:cs="宋体"/>
          <w:i w:val="0"/>
          <w:caps w:val="0"/>
          <w:color w:val="333333"/>
          <w:spacing w:val="0"/>
          <w:sz w:val="21"/>
          <w:szCs w:val="21"/>
          <w:bdr w:val="none" w:color="auto" w:sz="0" w:space="0"/>
          <w:shd w:val="clear" w:fill="F8F8FA"/>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根据以上规定，建立山东省“一户一表”居民用电量与电费之间的函数关系模型。若某户居民</w:t>
      </w:r>
      <w:r>
        <w:rPr>
          <w:rFonts w:hint="default" w:ascii="楷体_GB2312" w:hAnsi="宋体" w:eastAsia="楷体_GB2312" w:cs="楷体_GB2312"/>
          <w:i w:val="0"/>
          <w:caps w:val="0"/>
          <w:color w:val="333333"/>
          <w:spacing w:val="0"/>
          <w:sz w:val="21"/>
          <w:szCs w:val="21"/>
          <w:bdr w:val="none" w:color="auto" w:sz="0" w:space="0"/>
          <w:shd w:val="clear" w:fill="F8F8FA"/>
        </w:rPr>
        <w:t>6</w:t>
      </w:r>
      <w:r>
        <w:rPr>
          <w:rFonts w:hint="eastAsia" w:ascii="宋体" w:hAnsi="宋体" w:eastAsia="宋体" w:cs="宋体"/>
          <w:i w:val="0"/>
          <w:caps w:val="0"/>
          <w:color w:val="333333"/>
          <w:spacing w:val="0"/>
          <w:sz w:val="21"/>
          <w:szCs w:val="21"/>
          <w:bdr w:val="none" w:color="auto" w:sz="0" w:space="0"/>
          <w:shd w:val="clear" w:fill="F8F8FA"/>
        </w:rPr>
        <w:t>月份的用电量为</w:t>
      </w:r>
      <w:r>
        <w:rPr>
          <w:rFonts w:hint="default" w:ascii="楷体_GB2312" w:hAnsi="宋体" w:eastAsia="楷体_GB2312" w:cs="楷体_GB2312"/>
          <w:i w:val="0"/>
          <w:caps w:val="0"/>
          <w:color w:val="333333"/>
          <w:spacing w:val="0"/>
          <w:sz w:val="21"/>
          <w:szCs w:val="21"/>
          <w:bdr w:val="none" w:color="auto" w:sz="0" w:space="0"/>
          <w:shd w:val="clear" w:fill="F8F8FA"/>
        </w:rPr>
        <w:t>8</w:t>
      </w:r>
      <w:r>
        <w:rPr>
          <w:rFonts w:hint="eastAsia" w:ascii="宋体" w:hAnsi="宋体" w:eastAsia="宋体" w:cs="宋体"/>
          <w:i w:val="0"/>
          <w:caps w:val="0"/>
          <w:color w:val="333333"/>
          <w:spacing w:val="0"/>
          <w:sz w:val="21"/>
          <w:szCs w:val="21"/>
          <w:bdr w:val="none" w:color="auto" w:sz="0" w:space="0"/>
          <w:shd w:val="clear" w:fill="F8F8FA"/>
        </w:rPr>
        <w:t>：</w:t>
      </w:r>
      <w:r>
        <w:rPr>
          <w:rFonts w:hint="default" w:ascii="楷体_GB2312" w:hAnsi="宋体" w:eastAsia="楷体_GB2312" w:cs="楷体_GB2312"/>
          <w:i w:val="0"/>
          <w:caps w:val="0"/>
          <w:color w:val="333333"/>
          <w:spacing w:val="0"/>
          <w:sz w:val="21"/>
          <w:szCs w:val="21"/>
          <w:bdr w:val="none" w:color="auto" w:sz="0" w:space="0"/>
          <w:shd w:val="clear" w:fill="F8F8FA"/>
        </w:rPr>
        <w:t>00-22:00</w:t>
      </w:r>
      <w:r>
        <w:rPr>
          <w:rFonts w:hint="eastAsia" w:ascii="宋体" w:hAnsi="宋体" w:eastAsia="宋体" w:cs="宋体"/>
          <w:i w:val="0"/>
          <w:caps w:val="0"/>
          <w:color w:val="333333"/>
          <w:spacing w:val="0"/>
          <w:sz w:val="21"/>
          <w:szCs w:val="21"/>
          <w:bdr w:val="none" w:color="auto" w:sz="0" w:space="0"/>
          <w:shd w:val="clear" w:fill="F8F8FA"/>
        </w:rPr>
        <w:t>期间用了</w:t>
      </w:r>
      <w:r>
        <w:rPr>
          <w:rFonts w:hint="default" w:ascii="楷体_GB2312" w:hAnsi="宋体" w:eastAsia="楷体_GB2312" w:cs="楷体_GB2312"/>
          <w:i w:val="0"/>
          <w:caps w:val="0"/>
          <w:color w:val="333333"/>
          <w:spacing w:val="0"/>
          <w:sz w:val="21"/>
          <w:szCs w:val="21"/>
          <w:bdr w:val="none" w:color="auto" w:sz="0" w:space="0"/>
          <w:shd w:val="clear" w:fill="F8F8FA"/>
        </w:rPr>
        <w:t>200</w:t>
      </w:r>
      <w:r>
        <w:rPr>
          <w:rFonts w:hint="eastAsia" w:ascii="宋体" w:hAnsi="宋体" w:eastAsia="宋体" w:cs="宋体"/>
          <w:i w:val="0"/>
          <w:caps w:val="0"/>
          <w:color w:val="333333"/>
          <w:spacing w:val="0"/>
          <w:sz w:val="21"/>
          <w:szCs w:val="21"/>
          <w:bdr w:val="none" w:color="auto" w:sz="0" w:space="0"/>
          <w:shd w:val="clear" w:fill="F8F8FA"/>
        </w:rPr>
        <w:t>度，</w:t>
      </w:r>
      <w:r>
        <w:rPr>
          <w:rFonts w:hint="default" w:ascii="楷体_GB2312" w:hAnsi="宋体" w:eastAsia="楷体_GB2312" w:cs="楷体_GB2312"/>
          <w:i w:val="0"/>
          <w:caps w:val="0"/>
          <w:color w:val="333333"/>
          <w:spacing w:val="0"/>
          <w:sz w:val="21"/>
          <w:szCs w:val="21"/>
          <w:bdr w:val="none" w:color="auto" w:sz="0" w:space="0"/>
          <w:shd w:val="clear" w:fill="F8F8FA"/>
        </w:rPr>
        <w:t>22:00-</w:t>
      </w:r>
      <w:r>
        <w:rPr>
          <w:rFonts w:hint="eastAsia" w:ascii="宋体" w:hAnsi="宋体" w:eastAsia="宋体" w:cs="宋体"/>
          <w:i w:val="0"/>
          <w:caps w:val="0"/>
          <w:color w:val="333333"/>
          <w:spacing w:val="0"/>
          <w:sz w:val="21"/>
          <w:szCs w:val="21"/>
          <w:bdr w:val="none" w:color="auto" w:sz="0" w:space="0"/>
          <w:shd w:val="clear" w:fill="F8F8FA"/>
        </w:rPr>
        <w:t>次日</w:t>
      </w:r>
      <w:r>
        <w:rPr>
          <w:rFonts w:hint="default" w:ascii="楷体_GB2312" w:hAnsi="宋体" w:eastAsia="楷体_GB2312" w:cs="楷体_GB2312"/>
          <w:i w:val="0"/>
          <w:caps w:val="0"/>
          <w:color w:val="333333"/>
          <w:spacing w:val="0"/>
          <w:sz w:val="21"/>
          <w:szCs w:val="21"/>
          <w:bdr w:val="none" w:color="auto" w:sz="0" w:space="0"/>
          <w:shd w:val="clear" w:fill="F8F8FA"/>
        </w:rPr>
        <w:t>8:00</w:t>
      </w:r>
      <w:r>
        <w:rPr>
          <w:rFonts w:hint="eastAsia" w:ascii="宋体" w:hAnsi="宋体" w:eastAsia="宋体" w:cs="宋体"/>
          <w:i w:val="0"/>
          <w:caps w:val="0"/>
          <w:color w:val="333333"/>
          <w:spacing w:val="0"/>
          <w:sz w:val="21"/>
          <w:szCs w:val="21"/>
          <w:bdr w:val="none" w:color="auto" w:sz="0" w:space="0"/>
          <w:shd w:val="clear" w:fill="F8F8FA"/>
        </w:rPr>
        <w:t>期间用了</w:t>
      </w:r>
      <w:r>
        <w:rPr>
          <w:rFonts w:hint="default" w:ascii="楷体_GB2312" w:hAnsi="宋体" w:eastAsia="楷体_GB2312" w:cs="楷体_GB2312"/>
          <w:i w:val="0"/>
          <w:caps w:val="0"/>
          <w:color w:val="333333"/>
          <w:spacing w:val="0"/>
          <w:sz w:val="21"/>
          <w:szCs w:val="21"/>
          <w:bdr w:val="none" w:color="auto" w:sz="0" w:space="0"/>
          <w:shd w:val="clear" w:fill="F8F8FA"/>
        </w:rPr>
        <w:t>100</w:t>
      </w:r>
      <w:r>
        <w:rPr>
          <w:rFonts w:hint="eastAsia" w:ascii="宋体" w:hAnsi="宋体" w:eastAsia="宋体" w:cs="宋体"/>
          <w:i w:val="0"/>
          <w:caps w:val="0"/>
          <w:color w:val="333333"/>
          <w:spacing w:val="0"/>
          <w:sz w:val="21"/>
          <w:szCs w:val="21"/>
          <w:bdr w:val="none" w:color="auto" w:sz="0" w:space="0"/>
          <w:shd w:val="clear" w:fill="F8F8FA"/>
        </w:rPr>
        <w:t>度，请计算该户居民</w:t>
      </w:r>
      <w:r>
        <w:rPr>
          <w:rFonts w:hint="default" w:ascii="楷体_GB2312" w:hAnsi="宋体" w:eastAsia="楷体_GB2312" w:cs="楷体_GB2312"/>
          <w:i w:val="0"/>
          <w:caps w:val="0"/>
          <w:color w:val="333333"/>
          <w:spacing w:val="0"/>
          <w:sz w:val="21"/>
          <w:szCs w:val="21"/>
          <w:bdr w:val="none" w:color="auto" w:sz="0" w:space="0"/>
          <w:shd w:val="clear" w:fill="F8F8FA"/>
        </w:rPr>
        <w:t>6</w:t>
      </w:r>
      <w:r>
        <w:rPr>
          <w:rFonts w:hint="eastAsia" w:ascii="宋体" w:hAnsi="宋体" w:eastAsia="宋体" w:cs="宋体"/>
          <w:i w:val="0"/>
          <w:caps w:val="0"/>
          <w:color w:val="333333"/>
          <w:spacing w:val="0"/>
          <w:sz w:val="21"/>
          <w:szCs w:val="21"/>
          <w:bdr w:val="none" w:color="auto" w:sz="0" w:space="0"/>
          <w:shd w:val="clear" w:fill="F8F8FA"/>
        </w:rPr>
        <w:t>月份应缴纳的电费。根据所建立的模型为居民提供一个合理化的用电建议。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试通过“问题假设—建立函数模型—模型求解”的方式完成。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8F8FA"/>
        </w:rPr>
        <w:t>♦</w:t>
      </w:r>
      <w:r>
        <w:rPr>
          <w:rFonts w:hint="eastAsia" w:ascii="宋体" w:hAnsi="宋体" w:eastAsia="宋体" w:cs="宋体"/>
          <w:i w:val="0"/>
          <w:caps w:val="0"/>
          <w:color w:val="333333"/>
          <w:spacing w:val="0"/>
          <w:sz w:val="21"/>
          <w:szCs w:val="21"/>
          <w:bdr w:val="none" w:color="auto" w:sz="0" w:space="0"/>
          <w:shd w:val="clear" w:fill="F8F8FA"/>
        </w:rPr>
        <w:t>课程基本情况介绍（课程总体安排、考核方式等，形成本课程的整体概念）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default" w:ascii="Times New Roman" w:hAnsi="Times New Roman" w:eastAsia="微软雅黑" w:cs="Times New Roman"/>
          <w:b/>
          <w:i w:val="0"/>
          <w:caps w:val="0"/>
          <w:color w:val="333333"/>
          <w:spacing w:val="0"/>
          <w:sz w:val="21"/>
          <w:szCs w:val="21"/>
          <w:bdr w:val="none" w:color="auto" w:sz="0" w:space="0"/>
          <w:shd w:val="clear" w:fill="F8F8FA"/>
        </w:rPr>
        <w:t>♦</w:t>
      </w:r>
      <w:r>
        <w:rPr>
          <w:rFonts w:hint="eastAsia" w:ascii="宋体" w:hAnsi="宋体" w:eastAsia="宋体" w:cs="宋体"/>
          <w:i w:val="0"/>
          <w:caps w:val="0"/>
          <w:color w:val="333333"/>
          <w:spacing w:val="0"/>
          <w:sz w:val="21"/>
          <w:szCs w:val="21"/>
          <w:bdr w:val="none" w:color="auto" w:sz="0" w:space="0"/>
          <w:shd w:val="clear" w:fill="F8F8FA"/>
        </w:rPr>
        <w:t>上课及作业规定（培养学生的基本职业素养）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8F8FA"/>
        </w:rPr>
        <w:t>♦</w:t>
      </w:r>
      <w:r>
        <w:rPr>
          <w:rFonts w:hint="eastAsia" w:ascii="宋体" w:hAnsi="宋体" w:eastAsia="宋体" w:cs="宋体"/>
          <w:i w:val="0"/>
          <w:caps w:val="0"/>
          <w:color w:val="333333"/>
          <w:spacing w:val="0"/>
          <w:sz w:val="21"/>
          <w:szCs w:val="21"/>
          <w:bdr w:val="none" w:color="auto" w:sz="0" w:space="0"/>
          <w:shd w:val="clear" w:fill="F8F8FA"/>
        </w:rPr>
        <w:t>跟本课程相关的大学生数学竞赛的介绍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555"/>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最后一次课设计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8F8FA"/>
        </w:rPr>
        <w:t>♦</w:t>
      </w:r>
      <w:r>
        <w:rPr>
          <w:rFonts w:hint="eastAsia" w:ascii="宋体" w:hAnsi="宋体" w:eastAsia="宋体" w:cs="宋体"/>
          <w:i w:val="0"/>
          <w:caps w:val="0"/>
          <w:color w:val="333333"/>
          <w:spacing w:val="0"/>
          <w:sz w:val="21"/>
          <w:szCs w:val="21"/>
          <w:bdr w:val="none" w:color="auto" w:sz="0" w:space="0"/>
          <w:shd w:val="clear" w:fill="F8F8FA"/>
        </w:rPr>
        <w:t>让学生谈谈一个学期以来的学习感受，自己总结一个学期以来自己掌握的数学方面能力。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8F8FA"/>
        </w:rPr>
        <w:t>♦</w:t>
      </w:r>
      <w:r>
        <w:rPr>
          <w:rFonts w:hint="eastAsia" w:ascii="宋体" w:hAnsi="宋体" w:eastAsia="宋体" w:cs="宋体"/>
          <w:i w:val="0"/>
          <w:caps w:val="0"/>
          <w:color w:val="333333"/>
          <w:spacing w:val="0"/>
          <w:sz w:val="21"/>
          <w:szCs w:val="21"/>
          <w:bdr w:val="none" w:color="auto" w:sz="0" w:space="0"/>
          <w:shd w:val="clear" w:fill="F8F8FA"/>
        </w:rPr>
        <w:t>研读一篇经济数学论文。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8F8FA"/>
        </w:rPr>
        <w:t>♦</w:t>
      </w:r>
      <w:r>
        <w:rPr>
          <w:rFonts w:hint="eastAsia" w:ascii="宋体" w:hAnsi="宋体" w:eastAsia="宋体" w:cs="宋体"/>
          <w:i w:val="0"/>
          <w:caps w:val="0"/>
          <w:color w:val="333333"/>
          <w:spacing w:val="0"/>
          <w:sz w:val="21"/>
          <w:szCs w:val="21"/>
          <w:bdr w:val="none" w:color="auto" w:sz="0" w:space="0"/>
          <w:shd w:val="clear" w:fill="F8F8FA"/>
        </w:rPr>
        <w:t>布置安排期末考核。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七、考核方案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本课程关注学生平时的学习，注重过程监控与期末考核结合对学生评价。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学期总评成绩=平时成绩</w:t>
      </w:r>
      <w:r>
        <w:rPr>
          <w:rFonts w:hint="default" w:ascii="楷体_GB2312" w:hAnsi="宋体" w:eastAsia="楷体_GB2312" w:cs="楷体_GB2312"/>
          <w:i w:val="0"/>
          <w:caps w:val="0"/>
          <w:color w:val="333333"/>
          <w:spacing w:val="0"/>
          <w:sz w:val="21"/>
          <w:szCs w:val="21"/>
          <w:bdr w:val="none" w:color="auto" w:sz="0" w:space="0"/>
          <w:shd w:val="clear" w:fill="F8F8FA"/>
        </w:rPr>
        <w:t>*40%   </w:t>
      </w:r>
      <w:r>
        <w:rPr>
          <w:rFonts w:hint="eastAsia" w:ascii="宋体" w:hAnsi="宋体" w:eastAsia="宋体" w:cs="宋体"/>
          <w:i w:val="0"/>
          <w:caps w:val="0"/>
          <w:color w:val="333333"/>
          <w:spacing w:val="0"/>
          <w:sz w:val="21"/>
          <w:szCs w:val="21"/>
          <w:bdr w:val="none" w:color="auto" w:sz="0" w:space="0"/>
          <w:shd w:val="clear" w:fill="F8F8FA"/>
        </w:rPr>
        <w:t>期末成绩</w:t>
      </w:r>
      <w:r>
        <w:rPr>
          <w:rFonts w:hint="default" w:ascii="楷体_GB2312" w:hAnsi="宋体" w:eastAsia="楷体_GB2312" w:cs="楷体_GB2312"/>
          <w:i w:val="0"/>
          <w:caps w:val="0"/>
          <w:color w:val="333333"/>
          <w:spacing w:val="0"/>
          <w:sz w:val="21"/>
          <w:szCs w:val="21"/>
          <w:bdr w:val="none" w:color="auto" w:sz="0" w:space="0"/>
          <w:shd w:val="clear" w:fill="F8F8FA"/>
        </w:rPr>
        <w:t>*60%</w:t>
      </w:r>
      <w:r>
        <w:rPr>
          <w:rFonts w:hint="eastAsia" w:ascii="宋体" w:hAnsi="宋体" w:eastAsia="宋体" w:cs="宋体"/>
          <w:i w:val="0"/>
          <w:caps w:val="0"/>
          <w:color w:val="333333"/>
          <w:spacing w:val="0"/>
          <w:sz w:val="21"/>
          <w:szCs w:val="21"/>
          <w:bdr w:val="none" w:color="auto" w:sz="0" w:space="0"/>
          <w:shd w:val="clear" w:fill="F8F8F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平时成绩（100’）</w:t>
      </w:r>
      <w:r>
        <w:rPr>
          <w:rFonts w:hint="default" w:ascii="楷体_GB2312" w:hAnsi="宋体" w:eastAsia="楷体_GB2312" w:cs="楷体_GB2312"/>
          <w:i w:val="0"/>
          <w:caps w:val="0"/>
          <w:color w:val="333333"/>
          <w:spacing w:val="0"/>
          <w:sz w:val="21"/>
          <w:szCs w:val="21"/>
          <w:bdr w:val="none" w:color="auto" w:sz="0" w:space="0"/>
          <w:shd w:val="clear" w:fill="F8F8FA"/>
        </w:rPr>
        <w:t>=</w:t>
      </w:r>
      <w:r>
        <w:rPr>
          <w:rFonts w:hint="eastAsia" w:ascii="宋体" w:hAnsi="宋体" w:eastAsia="宋体" w:cs="宋体"/>
          <w:i w:val="0"/>
          <w:caps w:val="0"/>
          <w:color w:val="333333"/>
          <w:spacing w:val="0"/>
          <w:sz w:val="21"/>
          <w:szCs w:val="21"/>
          <w:bdr w:val="none" w:color="auto" w:sz="0" w:space="0"/>
          <w:shd w:val="clear" w:fill="F8F8FA"/>
        </w:rPr>
        <w:t>出勤情况（</w:t>
      </w:r>
      <w:r>
        <w:rPr>
          <w:rFonts w:hint="default" w:ascii="楷体_GB2312" w:hAnsi="宋体" w:eastAsia="楷体_GB2312" w:cs="楷体_GB2312"/>
          <w:i w:val="0"/>
          <w:caps w:val="0"/>
          <w:color w:val="333333"/>
          <w:spacing w:val="0"/>
          <w:sz w:val="21"/>
          <w:szCs w:val="21"/>
          <w:bdr w:val="none" w:color="auto" w:sz="0" w:space="0"/>
          <w:shd w:val="clear" w:fill="F8F8FA"/>
        </w:rPr>
        <w:t>30%</w:t>
      </w:r>
      <w:r>
        <w:rPr>
          <w:rFonts w:hint="eastAsia" w:ascii="宋体" w:hAnsi="宋体" w:eastAsia="宋体" w:cs="宋体"/>
          <w:i w:val="0"/>
          <w:caps w:val="0"/>
          <w:color w:val="333333"/>
          <w:spacing w:val="0"/>
          <w:sz w:val="21"/>
          <w:szCs w:val="21"/>
          <w:bdr w:val="none" w:color="auto" w:sz="0" w:space="0"/>
          <w:shd w:val="clear" w:fill="F8F8FA"/>
        </w:rPr>
        <w:t>）</w:t>
      </w:r>
      <w:r>
        <w:rPr>
          <w:rFonts w:hint="default" w:ascii="楷体_GB2312" w:hAnsi="宋体" w:eastAsia="楷体_GB2312" w:cs="楷体_GB2312"/>
          <w:i w:val="0"/>
          <w:caps w:val="0"/>
          <w:color w:val="333333"/>
          <w:spacing w:val="0"/>
          <w:sz w:val="21"/>
          <w:szCs w:val="21"/>
          <w:bdr w:val="none" w:color="auto" w:sz="0" w:space="0"/>
          <w:shd w:val="clear" w:fill="F8F8FA"/>
        </w:rPr>
        <w:t>  </w:t>
      </w:r>
      <w:r>
        <w:rPr>
          <w:rFonts w:hint="eastAsia" w:ascii="宋体" w:hAnsi="宋体" w:eastAsia="宋体" w:cs="宋体"/>
          <w:i w:val="0"/>
          <w:caps w:val="0"/>
          <w:color w:val="333333"/>
          <w:spacing w:val="0"/>
          <w:sz w:val="21"/>
          <w:szCs w:val="21"/>
          <w:bdr w:val="none" w:color="auto" w:sz="0" w:space="0"/>
          <w:shd w:val="clear" w:fill="F8F8FA"/>
        </w:rPr>
        <w:t>课堂表现（</w:t>
      </w:r>
      <w:r>
        <w:rPr>
          <w:rFonts w:hint="default" w:ascii="楷体_GB2312" w:hAnsi="宋体" w:eastAsia="楷体_GB2312" w:cs="楷体_GB2312"/>
          <w:i w:val="0"/>
          <w:caps w:val="0"/>
          <w:color w:val="333333"/>
          <w:spacing w:val="0"/>
          <w:sz w:val="21"/>
          <w:szCs w:val="21"/>
          <w:bdr w:val="none" w:color="auto" w:sz="0" w:space="0"/>
          <w:shd w:val="clear" w:fill="F8F8FA"/>
        </w:rPr>
        <w:t>40%</w:t>
      </w:r>
      <w:r>
        <w:rPr>
          <w:rFonts w:hint="eastAsia" w:ascii="宋体" w:hAnsi="宋体" w:eastAsia="宋体" w:cs="宋体"/>
          <w:i w:val="0"/>
          <w:caps w:val="0"/>
          <w:color w:val="333333"/>
          <w:spacing w:val="0"/>
          <w:sz w:val="21"/>
          <w:szCs w:val="21"/>
          <w:bdr w:val="none" w:color="auto" w:sz="0" w:space="0"/>
          <w:shd w:val="clear" w:fill="F8F8FA"/>
        </w:rPr>
        <w:t>）</w:t>
      </w:r>
      <w:r>
        <w:rPr>
          <w:rFonts w:hint="default" w:ascii="楷体_GB2312" w:hAnsi="宋体" w:eastAsia="楷体_GB2312" w:cs="楷体_GB2312"/>
          <w:i w:val="0"/>
          <w:caps w:val="0"/>
          <w:color w:val="333333"/>
          <w:spacing w:val="0"/>
          <w:sz w:val="21"/>
          <w:szCs w:val="21"/>
          <w:bdr w:val="none" w:color="auto" w:sz="0" w:space="0"/>
          <w:shd w:val="clear" w:fill="F8F8FA"/>
        </w:rPr>
        <w:t> </w:t>
      </w:r>
      <w:r>
        <w:rPr>
          <w:rFonts w:hint="eastAsia" w:ascii="宋体" w:hAnsi="宋体" w:eastAsia="宋体" w:cs="宋体"/>
          <w:i w:val="0"/>
          <w:caps w:val="0"/>
          <w:color w:val="333333"/>
          <w:spacing w:val="0"/>
          <w:sz w:val="21"/>
          <w:szCs w:val="21"/>
          <w:bdr w:val="none" w:color="auto" w:sz="0" w:space="0"/>
          <w:shd w:val="clear" w:fill="F8F8FA"/>
        </w:rPr>
        <w:t>作业完成情况（</w:t>
      </w:r>
      <w:r>
        <w:rPr>
          <w:rFonts w:hint="default" w:ascii="楷体_GB2312" w:hAnsi="宋体" w:eastAsia="楷体_GB2312" w:cs="楷体_GB2312"/>
          <w:i w:val="0"/>
          <w:caps w:val="0"/>
          <w:color w:val="333333"/>
          <w:spacing w:val="0"/>
          <w:sz w:val="21"/>
          <w:szCs w:val="21"/>
          <w:bdr w:val="none" w:color="auto" w:sz="0" w:space="0"/>
          <w:shd w:val="clear" w:fill="F8F8FA"/>
        </w:rPr>
        <w:t>30%</w:t>
      </w:r>
      <w:r>
        <w:rPr>
          <w:rFonts w:hint="eastAsia" w:ascii="宋体" w:hAnsi="宋体" w:eastAsia="宋体" w:cs="宋体"/>
          <w:i w:val="0"/>
          <w:caps w:val="0"/>
          <w:color w:val="333333"/>
          <w:spacing w:val="0"/>
          <w:sz w:val="21"/>
          <w:szCs w:val="21"/>
          <w:bdr w:val="none" w:color="auto" w:sz="0" w:space="0"/>
          <w:shd w:val="clear" w:fill="F8F8F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注：出勤：全勤30分，旷课</w:t>
      </w:r>
      <w:r>
        <w:rPr>
          <w:rFonts w:hint="default" w:ascii="楷体_GB2312" w:hAnsi="宋体" w:eastAsia="楷体_GB2312" w:cs="楷体_GB2312"/>
          <w:i w:val="0"/>
          <w:caps w:val="0"/>
          <w:color w:val="333333"/>
          <w:spacing w:val="0"/>
          <w:sz w:val="21"/>
          <w:szCs w:val="21"/>
          <w:bdr w:val="none" w:color="auto" w:sz="0" w:space="0"/>
          <w:shd w:val="clear" w:fill="F8F8FA"/>
        </w:rPr>
        <w:t>1</w:t>
      </w:r>
      <w:r>
        <w:rPr>
          <w:rFonts w:hint="eastAsia" w:ascii="宋体" w:hAnsi="宋体" w:eastAsia="宋体" w:cs="宋体"/>
          <w:i w:val="0"/>
          <w:caps w:val="0"/>
          <w:color w:val="333333"/>
          <w:spacing w:val="0"/>
          <w:sz w:val="21"/>
          <w:szCs w:val="21"/>
          <w:bdr w:val="none" w:color="auto" w:sz="0" w:space="0"/>
          <w:shd w:val="clear" w:fill="F8F8FA"/>
        </w:rPr>
        <w:t>次扣</w:t>
      </w:r>
      <w:r>
        <w:rPr>
          <w:rFonts w:hint="default" w:ascii="楷体_GB2312" w:hAnsi="宋体" w:eastAsia="楷体_GB2312" w:cs="楷体_GB2312"/>
          <w:i w:val="0"/>
          <w:caps w:val="0"/>
          <w:color w:val="333333"/>
          <w:spacing w:val="0"/>
          <w:sz w:val="21"/>
          <w:szCs w:val="21"/>
          <w:bdr w:val="none" w:color="auto" w:sz="0" w:space="0"/>
          <w:shd w:val="clear" w:fill="F8F8FA"/>
        </w:rPr>
        <w:t>5</w:t>
      </w:r>
      <w:r>
        <w:rPr>
          <w:rFonts w:hint="eastAsia" w:ascii="宋体" w:hAnsi="宋体" w:eastAsia="宋体" w:cs="宋体"/>
          <w:i w:val="0"/>
          <w:caps w:val="0"/>
          <w:color w:val="333333"/>
          <w:spacing w:val="0"/>
          <w:sz w:val="21"/>
          <w:szCs w:val="21"/>
          <w:bdr w:val="none" w:color="auto" w:sz="0" w:space="0"/>
          <w:shd w:val="clear" w:fill="F8F8FA"/>
        </w:rPr>
        <w:t>分，迟到</w:t>
      </w:r>
      <w:r>
        <w:rPr>
          <w:rFonts w:hint="default" w:ascii="楷体_GB2312" w:hAnsi="宋体" w:eastAsia="楷体_GB2312" w:cs="楷体_GB2312"/>
          <w:i w:val="0"/>
          <w:caps w:val="0"/>
          <w:color w:val="333333"/>
          <w:spacing w:val="0"/>
          <w:sz w:val="21"/>
          <w:szCs w:val="21"/>
          <w:bdr w:val="none" w:color="auto" w:sz="0" w:space="0"/>
          <w:shd w:val="clear" w:fill="F8F8FA"/>
        </w:rPr>
        <w:t>1</w:t>
      </w:r>
      <w:r>
        <w:rPr>
          <w:rFonts w:hint="eastAsia" w:ascii="宋体" w:hAnsi="宋体" w:eastAsia="宋体" w:cs="宋体"/>
          <w:i w:val="0"/>
          <w:caps w:val="0"/>
          <w:color w:val="333333"/>
          <w:spacing w:val="0"/>
          <w:sz w:val="21"/>
          <w:szCs w:val="21"/>
          <w:bdr w:val="none" w:color="auto" w:sz="0" w:space="0"/>
          <w:shd w:val="clear" w:fill="F8F8FA"/>
        </w:rPr>
        <w:t>次扣</w:t>
      </w:r>
      <w:r>
        <w:rPr>
          <w:rFonts w:hint="default" w:ascii="楷体_GB2312" w:hAnsi="宋体" w:eastAsia="楷体_GB2312" w:cs="楷体_GB2312"/>
          <w:i w:val="0"/>
          <w:caps w:val="0"/>
          <w:color w:val="333333"/>
          <w:spacing w:val="0"/>
          <w:sz w:val="21"/>
          <w:szCs w:val="21"/>
          <w:bdr w:val="none" w:color="auto" w:sz="0" w:space="0"/>
          <w:shd w:val="clear" w:fill="F8F8FA"/>
        </w:rPr>
        <w:t>2</w:t>
      </w:r>
      <w:r>
        <w:rPr>
          <w:rFonts w:hint="eastAsia" w:ascii="宋体" w:hAnsi="宋体" w:eastAsia="宋体" w:cs="宋体"/>
          <w:i w:val="0"/>
          <w:caps w:val="0"/>
          <w:color w:val="333333"/>
          <w:spacing w:val="0"/>
          <w:sz w:val="21"/>
          <w:szCs w:val="21"/>
          <w:bdr w:val="none" w:color="auto" w:sz="0" w:space="0"/>
          <w:shd w:val="clear" w:fill="F8F8FA"/>
        </w:rPr>
        <w:t>分，以此类推，扣完为止。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课堂表现：课堂发言、小组讨论、课堂参与度。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作业完成情况：总分30分，没按时完成一次扣</w:t>
      </w:r>
      <w:r>
        <w:rPr>
          <w:rFonts w:hint="default" w:ascii="楷体_GB2312" w:hAnsi="宋体" w:eastAsia="楷体_GB2312" w:cs="楷体_GB2312"/>
          <w:i w:val="0"/>
          <w:caps w:val="0"/>
          <w:color w:val="333333"/>
          <w:spacing w:val="0"/>
          <w:sz w:val="21"/>
          <w:szCs w:val="21"/>
          <w:bdr w:val="none" w:color="auto" w:sz="0" w:space="0"/>
          <w:shd w:val="clear" w:fill="F8F8FA"/>
        </w:rPr>
        <w:t>5</w:t>
      </w:r>
      <w:r>
        <w:rPr>
          <w:rFonts w:hint="eastAsia" w:ascii="宋体" w:hAnsi="宋体" w:eastAsia="宋体" w:cs="宋体"/>
          <w:i w:val="0"/>
          <w:caps w:val="0"/>
          <w:color w:val="333333"/>
          <w:spacing w:val="0"/>
          <w:sz w:val="21"/>
          <w:szCs w:val="21"/>
          <w:bdr w:val="none" w:color="auto" w:sz="0" w:space="0"/>
          <w:shd w:val="clear" w:fill="F8F8FA"/>
        </w:rPr>
        <w:t>分，以此类推，扣完为止。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期末成绩（100’）：期末考试，满分</w:t>
      </w:r>
      <w:r>
        <w:rPr>
          <w:rFonts w:hint="default" w:ascii="楷体_GB2312" w:hAnsi="宋体" w:eastAsia="楷体_GB2312" w:cs="楷体_GB2312"/>
          <w:i w:val="0"/>
          <w:caps w:val="0"/>
          <w:color w:val="333333"/>
          <w:spacing w:val="0"/>
          <w:sz w:val="21"/>
          <w:szCs w:val="21"/>
          <w:bdr w:val="none" w:color="auto" w:sz="0" w:space="0"/>
          <w:shd w:val="clear" w:fill="F8F8FA"/>
        </w:rPr>
        <w:t>100</w:t>
      </w:r>
      <w:r>
        <w:rPr>
          <w:rFonts w:hint="eastAsia" w:ascii="宋体" w:hAnsi="宋体" w:eastAsia="宋体" w:cs="宋体"/>
          <w:i w:val="0"/>
          <w:caps w:val="0"/>
          <w:color w:val="333333"/>
          <w:spacing w:val="0"/>
          <w:sz w:val="21"/>
          <w:szCs w:val="21"/>
          <w:bdr w:val="none" w:color="auto" w:sz="0" w:space="0"/>
          <w:shd w:val="clear" w:fill="F8F8FA"/>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八、教学材料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教材：</w:t>
      </w:r>
      <w:r>
        <w:rPr>
          <w:rFonts w:hint="eastAsia" w:ascii="宋体" w:hAnsi="宋体" w:eastAsia="宋体" w:cs="宋体"/>
          <w:i w:val="0"/>
          <w:caps w:val="0"/>
          <w:color w:val="333333"/>
          <w:spacing w:val="0"/>
          <w:sz w:val="24"/>
          <w:szCs w:val="24"/>
          <w:bdr w:val="none" w:color="auto" w:sz="0" w:space="0"/>
          <w:shd w:val="clear" w:fill="F8F8FA"/>
        </w:rPr>
        <w:t>冯翠莲</w:t>
      </w:r>
      <w:r>
        <w:rPr>
          <w:rFonts w:hint="eastAsia" w:ascii="宋体" w:hAnsi="宋体" w:eastAsia="宋体" w:cs="宋体"/>
          <w:i w:val="0"/>
          <w:caps w:val="0"/>
          <w:color w:val="333333"/>
          <w:spacing w:val="0"/>
          <w:sz w:val="21"/>
          <w:szCs w:val="21"/>
          <w:bdr w:val="none" w:color="auto" w:sz="0" w:space="0"/>
          <w:shd w:val="clear" w:fill="F8F8FA"/>
        </w:rPr>
        <w:t>. 经济应用数学．高等教育出版社</w:t>
      </w:r>
      <w:r>
        <w:rPr>
          <w:rFonts w:hint="default" w:ascii="楷体_GB2312" w:hAnsi="宋体" w:eastAsia="楷体_GB2312" w:cs="楷体_GB2312"/>
          <w:i w:val="0"/>
          <w:caps w:val="0"/>
          <w:color w:val="333333"/>
          <w:spacing w:val="0"/>
          <w:sz w:val="21"/>
          <w:szCs w:val="21"/>
          <w:bdr w:val="none" w:color="auto" w:sz="0" w:space="0"/>
          <w:shd w:val="clear" w:fill="F8F8FA"/>
        </w:rPr>
        <w:t>, 2007</w:t>
      </w:r>
      <w:r>
        <w:rPr>
          <w:rFonts w:hint="eastAsia" w:ascii="宋体" w:hAnsi="宋体" w:eastAsia="宋体" w:cs="宋体"/>
          <w:i w:val="0"/>
          <w:caps w:val="0"/>
          <w:color w:val="333333"/>
          <w:spacing w:val="0"/>
          <w:sz w:val="21"/>
          <w:szCs w:val="21"/>
          <w:bdr w:val="none" w:color="auto" w:sz="0" w:space="0"/>
          <w:shd w:val="clear" w:fill="F8F8FA"/>
        </w:rPr>
        <w:t>。教师根据授课内容安排，选择贴近学生实际情况与经济生活的授课材料。在教学内容的处理上，教师以“强化应用”为重点，遵循以“应用为目的，理论必须够用”的原则。授课材料主要来源见参考资料。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8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4"/>
          <w:szCs w:val="24"/>
          <w:bdr w:val="none" w:color="auto" w:sz="0" w:space="0"/>
          <w:shd w:val="clear" w:fill="F8F8FA"/>
        </w:rPr>
        <w:t>参考资料：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［1］</w:t>
      </w:r>
      <w:r>
        <w:rPr>
          <w:rFonts w:hint="eastAsia" w:ascii="宋体" w:hAnsi="宋体" w:eastAsia="宋体" w:cs="宋体"/>
          <w:i w:val="0"/>
          <w:caps w:val="0"/>
          <w:color w:val="333333"/>
          <w:spacing w:val="0"/>
          <w:sz w:val="24"/>
          <w:szCs w:val="24"/>
          <w:bdr w:val="none" w:color="auto" w:sz="0" w:space="0"/>
          <w:shd w:val="clear" w:fill="F8F8FA"/>
        </w:rPr>
        <w:t>姚玉菊</w:t>
      </w:r>
      <w:r>
        <w:rPr>
          <w:rFonts w:hint="eastAsia" w:ascii="宋体" w:hAnsi="宋体" w:eastAsia="宋体" w:cs="宋体"/>
          <w:i w:val="0"/>
          <w:caps w:val="0"/>
          <w:color w:val="333333"/>
          <w:spacing w:val="0"/>
          <w:sz w:val="21"/>
          <w:szCs w:val="21"/>
          <w:bdr w:val="none" w:color="auto" w:sz="0" w:space="0"/>
          <w:shd w:val="clear" w:fill="F8F8FA"/>
        </w:rPr>
        <w:t>．经济数学．</w:t>
      </w:r>
      <w:r>
        <w:rPr>
          <w:rFonts w:hint="eastAsia" w:ascii="宋体" w:hAnsi="宋体" w:eastAsia="宋体" w:cs="宋体"/>
          <w:i w:val="0"/>
          <w:caps w:val="0"/>
          <w:color w:val="333333"/>
          <w:spacing w:val="0"/>
          <w:sz w:val="24"/>
          <w:szCs w:val="24"/>
          <w:bdr w:val="none" w:color="auto" w:sz="0" w:space="0"/>
          <w:shd w:val="clear" w:fill="F8F8FA"/>
        </w:rPr>
        <w:t>东北师范大学出版社</w:t>
      </w:r>
      <w:r>
        <w:rPr>
          <w:rFonts w:hint="eastAsia" w:ascii="宋体" w:hAnsi="宋体" w:eastAsia="宋体" w:cs="宋体"/>
          <w:i w:val="0"/>
          <w:caps w:val="0"/>
          <w:color w:val="333333"/>
          <w:spacing w:val="0"/>
          <w:sz w:val="21"/>
          <w:szCs w:val="21"/>
          <w:bdr w:val="none" w:color="auto" w:sz="0" w:space="0"/>
          <w:shd w:val="clear" w:fill="F8F8FA"/>
        </w:rPr>
        <w:t>，2009．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［2］</w:t>
      </w:r>
      <w:r>
        <w:rPr>
          <w:rFonts w:hint="eastAsia" w:ascii="宋体" w:hAnsi="宋体" w:eastAsia="宋体" w:cs="宋体"/>
          <w:i w:val="0"/>
          <w:caps w:val="0"/>
          <w:color w:val="333333"/>
          <w:spacing w:val="0"/>
          <w:sz w:val="24"/>
          <w:szCs w:val="24"/>
          <w:bdr w:val="none" w:color="auto" w:sz="0" w:space="0"/>
          <w:shd w:val="clear" w:fill="F8F8FA"/>
        </w:rPr>
        <w:t>同济大学应用数学系</w:t>
      </w:r>
      <w:r>
        <w:rPr>
          <w:rFonts w:hint="eastAsia" w:ascii="宋体" w:hAnsi="宋体" w:eastAsia="宋体" w:cs="宋体"/>
          <w:i w:val="0"/>
          <w:caps w:val="0"/>
          <w:color w:val="333333"/>
          <w:spacing w:val="0"/>
          <w:sz w:val="21"/>
          <w:szCs w:val="21"/>
          <w:bdr w:val="none" w:color="auto" w:sz="0" w:space="0"/>
          <w:shd w:val="clear" w:fill="F8F8FA"/>
        </w:rPr>
        <w:t>．</w:t>
      </w:r>
      <w:r>
        <w:rPr>
          <w:rFonts w:hint="eastAsia" w:ascii="宋体" w:hAnsi="宋体" w:eastAsia="宋体" w:cs="宋体"/>
          <w:i w:val="0"/>
          <w:caps w:val="0"/>
          <w:color w:val="333333"/>
          <w:spacing w:val="0"/>
          <w:sz w:val="24"/>
          <w:szCs w:val="24"/>
          <w:bdr w:val="none" w:color="auto" w:sz="0" w:space="0"/>
          <w:shd w:val="clear" w:fill="F8F8FA"/>
        </w:rPr>
        <w:t>高等数学（同济版）</w:t>
      </w:r>
      <w:r>
        <w:rPr>
          <w:rFonts w:hint="eastAsia" w:ascii="宋体" w:hAnsi="宋体" w:eastAsia="宋体" w:cs="宋体"/>
          <w:i w:val="0"/>
          <w:caps w:val="0"/>
          <w:color w:val="333333"/>
          <w:spacing w:val="0"/>
          <w:sz w:val="21"/>
          <w:szCs w:val="21"/>
          <w:bdr w:val="none" w:color="auto" w:sz="0" w:space="0"/>
          <w:shd w:val="clear" w:fill="F8F8FA"/>
        </w:rPr>
        <w:t>．高等教育出版社，2002.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［3］</w:t>
      </w:r>
      <w:r>
        <w:rPr>
          <w:rFonts w:hint="eastAsia" w:ascii="宋体" w:hAnsi="宋体" w:eastAsia="宋体" w:cs="宋体"/>
          <w:i w:val="0"/>
          <w:caps w:val="0"/>
          <w:color w:val="333333"/>
          <w:spacing w:val="0"/>
          <w:sz w:val="24"/>
          <w:szCs w:val="24"/>
          <w:bdr w:val="none" w:color="auto" w:sz="0" w:space="0"/>
          <w:shd w:val="clear" w:fill="F8F8FA"/>
        </w:rPr>
        <w:t>刘立德</w:t>
      </w:r>
      <w:r>
        <w:rPr>
          <w:rFonts w:hint="eastAsia" w:ascii="宋体" w:hAnsi="宋体" w:eastAsia="宋体" w:cs="宋体"/>
          <w:i w:val="0"/>
          <w:caps w:val="0"/>
          <w:color w:val="333333"/>
          <w:spacing w:val="0"/>
          <w:sz w:val="21"/>
          <w:szCs w:val="21"/>
          <w:bdr w:val="none" w:color="auto" w:sz="0" w:space="0"/>
          <w:shd w:val="clear" w:fill="F8F8FA"/>
        </w:rPr>
        <w:t>．</w:t>
      </w:r>
      <w:r>
        <w:rPr>
          <w:rFonts w:hint="eastAsia" w:ascii="宋体" w:hAnsi="宋体" w:eastAsia="宋体" w:cs="宋体"/>
          <w:i w:val="0"/>
          <w:caps w:val="0"/>
          <w:color w:val="333333"/>
          <w:spacing w:val="0"/>
          <w:sz w:val="24"/>
          <w:szCs w:val="24"/>
          <w:bdr w:val="none" w:color="auto" w:sz="0" w:space="0"/>
          <w:shd w:val="clear" w:fill="F8F8FA"/>
        </w:rPr>
        <w:t>高等数学（文科用）</w:t>
      </w:r>
      <w:r>
        <w:rPr>
          <w:rFonts w:hint="eastAsia" w:ascii="宋体" w:hAnsi="宋体" w:eastAsia="宋体" w:cs="宋体"/>
          <w:i w:val="0"/>
          <w:caps w:val="0"/>
          <w:color w:val="333333"/>
          <w:spacing w:val="0"/>
          <w:sz w:val="21"/>
          <w:szCs w:val="21"/>
          <w:bdr w:val="none" w:color="auto" w:sz="0" w:space="0"/>
          <w:shd w:val="clear" w:fill="F8F8FA"/>
        </w:rPr>
        <w:t>．</w:t>
      </w:r>
      <w:r>
        <w:rPr>
          <w:rFonts w:hint="eastAsia" w:ascii="宋体" w:hAnsi="宋体" w:eastAsia="宋体" w:cs="宋体"/>
          <w:i w:val="0"/>
          <w:caps w:val="0"/>
          <w:color w:val="333333"/>
          <w:spacing w:val="0"/>
          <w:sz w:val="24"/>
          <w:szCs w:val="24"/>
          <w:bdr w:val="none" w:color="auto" w:sz="0" w:space="0"/>
          <w:shd w:val="clear" w:fill="F8F8FA"/>
        </w:rPr>
        <w:t>机械工业出版社</w:t>
      </w:r>
      <w:r>
        <w:rPr>
          <w:rFonts w:hint="eastAsia" w:ascii="宋体" w:hAnsi="宋体" w:eastAsia="宋体" w:cs="宋体"/>
          <w:i w:val="0"/>
          <w:caps w:val="0"/>
          <w:color w:val="333333"/>
          <w:spacing w:val="0"/>
          <w:sz w:val="21"/>
          <w:szCs w:val="21"/>
          <w:bdr w:val="none" w:color="auto" w:sz="0" w:space="0"/>
          <w:shd w:val="clear" w:fill="F8F8FA"/>
        </w:rPr>
        <w:t>，2006．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［4］网络</w:t>
      </w:r>
      <w:r>
        <w:rPr>
          <w:rFonts w:hint="default" w:ascii="楷体_GB2312" w:hAnsi="宋体" w:eastAsia="楷体_GB2312" w:cs="楷体_GB2312"/>
          <w:i w:val="0"/>
          <w:caps w:val="0"/>
          <w:color w:val="333333"/>
          <w:spacing w:val="0"/>
          <w:sz w:val="21"/>
          <w:szCs w:val="21"/>
          <w:bdr w:val="none" w:color="auto" w:sz="0" w:space="0"/>
          <w:shd w:val="clear" w:fill="F8F8F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所用仪器、设备：电脑、投影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教学软件：ppt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Style w:val="4"/>
          <w:rFonts w:hint="default" w:ascii="楷体_GB2312" w:hAnsi="微软雅黑" w:eastAsia="楷体_GB2312" w:cs="楷体_GB2312"/>
          <w:b/>
          <w:i w:val="0"/>
          <w:caps w:val="0"/>
          <w:color w:val="333333"/>
          <w:spacing w:val="0"/>
          <w:sz w:val="28"/>
          <w:szCs w:val="28"/>
          <w:bdr w:val="none" w:color="auto" w:sz="0" w:space="0"/>
          <w:shd w:val="clear" w:fill="F8F8FA"/>
        </w:rPr>
        <w:t>九、需要说明的其他问题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525"/>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教学主要采用案例教学法实施，具体执行过程中可根据具体情况，灵活选用各种教学方法和教学手段，如：讲授法、讨论法、多媒体教学法等。充分调动学生的学习积极性，使学生的主体地位得到充分的体现，使学生学得主动。既注意学生知识的增长，更注意加强学生应用能力的增强，充分体现了“以学生为主体”的指导思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B5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2020-03-11T09:06:32Z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