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0" w:after="120" w:line="415" w:lineRule="auto"/>
        <w:rPr>
          <w:rFonts w:ascii="宋体" w:hAnsi="宋体"/>
          <w:bCs w:val="0"/>
          <w:sz w:val="30"/>
          <w:szCs w:val="30"/>
        </w:rPr>
      </w:pPr>
      <w:bookmarkStart w:id="0" w:name="_Toc239912845"/>
      <w:bookmarkStart w:id="1" w:name="_Toc343592289"/>
      <w:r>
        <w:rPr>
          <w:rFonts w:hint="eastAsia" w:ascii="宋体" w:hAnsi="宋体"/>
          <w:bCs w:val="0"/>
          <w:sz w:val="30"/>
          <w:szCs w:val="30"/>
        </w:rPr>
        <w:t>附件二</w:t>
      </w:r>
    </w:p>
    <w:p>
      <w:pPr>
        <w:pStyle w:val="3"/>
        <w:spacing w:before="120" w:after="120" w:line="415" w:lineRule="auto"/>
        <w:jc w:val="center"/>
        <w:rPr>
          <w:rFonts w:ascii="宋体" w:hAnsi="宋体"/>
          <w:bCs w:val="0"/>
          <w:sz w:val="30"/>
          <w:szCs w:val="30"/>
        </w:rPr>
      </w:pPr>
    </w:p>
    <w:bookmarkEnd w:id="0"/>
    <w:bookmarkEnd w:id="1"/>
    <w:p>
      <w:pPr>
        <w:pStyle w:val="3"/>
        <w:spacing w:before="120" w:after="120" w:line="415" w:lineRule="auto"/>
        <w:jc w:val="center"/>
        <w:rPr>
          <w:rFonts w:ascii="宋体" w:hAnsi="宋体"/>
          <w:bCs w:val="0"/>
          <w:sz w:val="30"/>
          <w:szCs w:val="30"/>
        </w:rPr>
      </w:pPr>
      <w:r>
        <w:rPr>
          <w:rFonts w:hint="eastAsia" w:ascii="宋体" w:hAnsi="宋体"/>
          <w:bCs w:val="0"/>
          <w:sz w:val="30"/>
          <w:szCs w:val="30"/>
        </w:rPr>
        <w:t>软陶</w:t>
      </w:r>
      <w:r>
        <w:rPr>
          <w:rFonts w:hint="eastAsia" w:ascii="宋体" w:hAnsi="宋体"/>
          <w:bCs w:val="0"/>
          <w:sz w:val="30"/>
          <w:szCs w:val="30"/>
          <w:lang w:eastAsia="zh-CN"/>
        </w:rPr>
        <w:t>首饰</w:t>
      </w:r>
      <w:r>
        <w:rPr>
          <w:rFonts w:hint="eastAsia" w:ascii="宋体" w:hAnsi="宋体"/>
          <w:bCs w:val="0"/>
          <w:sz w:val="30"/>
          <w:szCs w:val="30"/>
        </w:rPr>
        <w:t>制作</w:t>
      </w:r>
    </w:p>
    <w:p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b/>
          <w:bCs/>
          <w:szCs w:val="21"/>
        </w:rPr>
        <w:t>开课院部：</w:t>
      </w:r>
      <w:r>
        <w:rPr>
          <w:rFonts w:hint="eastAsia" w:ascii="宋体" w:hAnsi="宋体"/>
          <w:bCs/>
          <w:szCs w:val="21"/>
        </w:rPr>
        <w:t>创意设计学院</w:t>
      </w:r>
    </w:p>
    <w:p>
      <w:pPr>
        <w:spacing w:line="360" w:lineRule="exact"/>
        <w:rPr>
          <w:rFonts w:ascii="宋体" w:hAnsi="宋体" w:cs="宋体"/>
          <w:b/>
          <w:szCs w:val="21"/>
        </w:rPr>
      </w:pPr>
    </w:p>
    <w:p>
      <w:pPr>
        <w:spacing w:line="36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任课教师：</w:t>
      </w:r>
      <w:r>
        <w:rPr>
          <w:rFonts w:hint="eastAsia" w:ascii="宋体" w:hAnsi="宋体"/>
          <w:bCs/>
          <w:szCs w:val="21"/>
        </w:rPr>
        <w:t>张春梅</w:t>
      </w:r>
    </w:p>
    <w:p>
      <w:pPr>
        <w:spacing w:line="36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通识模块：  课程类型：</w:t>
      </w:r>
    </w:p>
    <w:p>
      <w:pPr>
        <w:spacing w:line="36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课程代码：</w:t>
      </w:r>
    </w:p>
    <w:p>
      <w:pPr>
        <w:spacing w:line="36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开课人数：</w:t>
      </w:r>
      <w:r>
        <w:rPr>
          <w:rFonts w:hint="eastAsia" w:ascii="宋体" w:hAnsi="宋体"/>
          <w:bCs/>
          <w:szCs w:val="21"/>
        </w:rPr>
        <w:t>25</w:t>
      </w:r>
    </w:p>
    <w:p>
      <w:pPr>
        <w:spacing w:line="360" w:lineRule="exact"/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学分/学时：</w:t>
      </w:r>
      <w:r>
        <w:rPr>
          <w:rFonts w:hint="eastAsia" w:ascii="宋体" w:hAnsi="宋体"/>
          <w:b/>
          <w:bCs/>
          <w:szCs w:val="21"/>
          <w:lang w:val="en-US" w:eastAsia="zh-CN"/>
        </w:rPr>
        <w:t>2</w:t>
      </w:r>
      <w:r>
        <w:rPr>
          <w:rFonts w:hint="eastAsia" w:ascii="宋体" w:hAnsi="宋体"/>
          <w:bCs/>
          <w:szCs w:val="21"/>
        </w:rPr>
        <w:t>/</w:t>
      </w:r>
      <w:r>
        <w:rPr>
          <w:rFonts w:hint="eastAsia" w:ascii="宋体" w:hAnsi="宋体"/>
          <w:bCs/>
          <w:szCs w:val="21"/>
          <w:lang w:val="en-US" w:eastAsia="zh-CN"/>
        </w:rPr>
        <w:t>32</w:t>
      </w:r>
    </w:p>
    <w:p>
      <w:pPr>
        <w:spacing w:line="360" w:lineRule="exact"/>
        <w:rPr>
          <w:rFonts w:ascii="宋体" w:hAnsi="宋体"/>
          <w:b/>
          <w:bCs/>
          <w:szCs w:val="21"/>
        </w:rPr>
      </w:pP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课程简介</w:t>
      </w:r>
    </w:p>
    <w:p>
      <w:pPr>
        <w:spacing w:line="360" w:lineRule="auto"/>
        <w:ind w:firstLine="420" w:firstLineChars="200"/>
      </w:pPr>
      <w:r>
        <w:rPr>
          <w:rFonts w:hint="eastAsia"/>
        </w:rPr>
        <w:t>《软陶</w:t>
      </w:r>
      <w:r>
        <w:rPr>
          <w:rFonts w:hint="eastAsia"/>
          <w:lang w:eastAsia="zh-CN"/>
        </w:rPr>
        <w:t>首饰</w:t>
      </w:r>
      <w:r>
        <w:rPr>
          <w:rFonts w:hint="eastAsia"/>
        </w:rPr>
        <w:t>制作》是面向全校学生开设的1门通识教育课程，适合于1、2、3年级学生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软陶是本世纪最有意义的一种手工DIY材料，只要有创意就可以创作出意想不到的作品。利用软陶</w:t>
      </w:r>
      <w:r>
        <w:rPr>
          <w:rFonts w:hint="eastAsia"/>
          <w:lang w:eastAsia="zh-CN"/>
        </w:rPr>
        <w:t>与首饰配件、线绳等材料结合制作软陶首饰，</w:t>
      </w:r>
      <w:r>
        <w:rPr>
          <w:rFonts w:hint="eastAsia"/>
        </w:rPr>
        <w:t>是软陶其中的一种表现形式，</w:t>
      </w:r>
      <w:r>
        <w:rPr>
          <w:rFonts w:hint="eastAsia"/>
          <w:lang w:eastAsia="zh-CN"/>
        </w:rPr>
        <w:t>通过教授学习软陶花条制作技法，利用花条的不同图案设计创作各种形式的软陶首饰，具有实用和欣赏价值。</w:t>
      </w:r>
    </w:p>
    <w:p>
      <w:pPr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本课程有培养审美意识，学习形式美的法则，让学生感受艺术的魅力； 注重实践能力的培养，软陶</w:t>
      </w:r>
      <w:r>
        <w:rPr>
          <w:rFonts w:hint="eastAsia" w:ascii="宋体" w:hAnsi="宋体"/>
          <w:bCs/>
          <w:szCs w:val="21"/>
          <w:lang w:eastAsia="zh-CN"/>
        </w:rPr>
        <w:t>首饰</w:t>
      </w:r>
      <w:r>
        <w:rPr>
          <w:rFonts w:hint="eastAsia" w:ascii="宋体" w:hAnsi="宋体"/>
          <w:bCs/>
          <w:szCs w:val="21"/>
        </w:rPr>
        <w:t>制作是实践性、操作性很强的艺术活动；培养学生的创作意识和表现能力，充分发挥学生的个性特点。</w:t>
      </w:r>
    </w:p>
    <w:p>
      <w:pPr>
        <w:ind w:firstLine="420" w:firstLineChars="200"/>
      </w:pPr>
    </w:p>
    <w:p>
      <w:pPr>
        <w:rPr>
          <w:rFonts w:ascii="宋体" w:hAnsi="宋体"/>
          <w:b/>
          <w:bCs/>
          <w:sz w:val="24"/>
        </w:rPr>
      </w:pPr>
    </w:p>
    <w:p/>
    <w:p>
      <w:pPr>
        <w:spacing w:line="360" w:lineRule="auto"/>
        <w:jc w:val="center"/>
        <w:rPr>
          <w:rFonts w:ascii="华文新魏" w:hAnsi="华文仿宋" w:eastAsia="华文新魏"/>
          <w:sz w:val="52"/>
          <w:szCs w:val="52"/>
        </w:rPr>
      </w:pPr>
    </w:p>
    <w:p>
      <w:pPr>
        <w:spacing w:line="360" w:lineRule="auto"/>
        <w:jc w:val="center"/>
        <w:rPr>
          <w:rFonts w:ascii="华文新魏" w:hAnsi="华文仿宋" w:eastAsia="华文新魏"/>
          <w:sz w:val="52"/>
          <w:szCs w:val="52"/>
        </w:rPr>
      </w:pPr>
    </w:p>
    <w:p>
      <w:pPr>
        <w:spacing w:line="360" w:lineRule="auto"/>
        <w:jc w:val="center"/>
        <w:rPr>
          <w:rFonts w:ascii="华文新魏" w:hAnsi="华文仿宋" w:eastAsia="华文新魏"/>
          <w:sz w:val="52"/>
          <w:szCs w:val="52"/>
        </w:rPr>
      </w:pPr>
    </w:p>
    <w:p>
      <w:pPr>
        <w:spacing w:line="360" w:lineRule="auto"/>
        <w:jc w:val="center"/>
        <w:rPr>
          <w:rFonts w:ascii="华文新魏" w:hAnsi="华文仿宋" w:eastAsia="华文新魏"/>
          <w:sz w:val="52"/>
          <w:szCs w:val="52"/>
        </w:rPr>
      </w:pPr>
    </w:p>
    <w:p>
      <w:pPr>
        <w:spacing w:line="360" w:lineRule="auto"/>
        <w:jc w:val="center"/>
        <w:rPr>
          <w:rFonts w:ascii="华文新魏" w:hAnsi="华文仿宋" w:eastAsia="华文新魏"/>
          <w:sz w:val="52"/>
          <w:szCs w:val="52"/>
        </w:rPr>
      </w:pPr>
      <w:r>
        <w:rPr>
          <w:rFonts w:hint="eastAsia" w:ascii="华文新魏" w:hAnsi="华文仿宋" w:eastAsia="华文新魏"/>
          <w:sz w:val="52"/>
          <w:szCs w:val="52"/>
        </w:rPr>
        <w:t>《软陶</w:t>
      </w:r>
      <w:r>
        <w:rPr>
          <w:rFonts w:hint="eastAsia" w:ascii="华文新魏" w:hAnsi="华文仿宋" w:eastAsia="华文新魏"/>
          <w:sz w:val="52"/>
          <w:szCs w:val="52"/>
          <w:lang w:eastAsia="zh-CN"/>
        </w:rPr>
        <w:t>首饰</w:t>
      </w:r>
      <w:r>
        <w:rPr>
          <w:rFonts w:hint="eastAsia" w:ascii="华文新魏" w:hAnsi="华文仿宋" w:eastAsia="华文新魏"/>
          <w:sz w:val="52"/>
          <w:szCs w:val="52"/>
        </w:rPr>
        <w:t>制作》</w:t>
      </w:r>
    </w:p>
    <w:p>
      <w:pPr>
        <w:spacing w:line="360" w:lineRule="auto"/>
        <w:jc w:val="center"/>
        <w:rPr>
          <w:rFonts w:ascii="华文新魏" w:hAnsi="华文仿宋" w:eastAsia="华文新魏"/>
          <w:sz w:val="84"/>
          <w:szCs w:val="84"/>
        </w:rPr>
      </w:pPr>
      <w:r>
        <w:rPr>
          <w:rFonts w:hint="eastAsia" w:ascii="华文新魏" w:hAnsi="华文仿宋" w:eastAsia="华文新魏"/>
          <w:sz w:val="84"/>
          <w:szCs w:val="84"/>
        </w:rPr>
        <w:t>课程整体教学设计</w:t>
      </w:r>
    </w:p>
    <w:p>
      <w:pPr>
        <w:jc w:val="center"/>
        <w:rPr>
          <w:rFonts w:ascii="楷体_GB2312" w:eastAsia="楷体_GB2312"/>
          <w:b/>
          <w:sz w:val="36"/>
        </w:rPr>
      </w:pPr>
      <w:r>
        <w:rPr>
          <w:rFonts w:hint="eastAsia" w:ascii="楷体_GB2312" w:hAnsi="宋体" w:eastAsia="楷体_GB2312"/>
          <w:b/>
          <w:w w:val="90"/>
          <w:sz w:val="36"/>
        </w:rPr>
        <w:t>（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2019</w:t>
      </w:r>
      <w:r>
        <w:rPr>
          <w:rFonts w:hint="eastAsia" w:ascii="楷体_GB2312" w:hAnsi="宋体" w:eastAsia="楷体_GB2312"/>
          <w:b/>
          <w:w w:val="90"/>
          <w:sz w:val="36"/>
        </w:rPr>
        <w:t xml:space="preserve">～ 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2020</w:t>
      </w:r>
      <w:r>
        <w:rPr>
          <w:rFonts w:hint="eastAsia" w:ascii="楷体_GB2312" w:hAnsi="宋体" w:eastAsia="楷体_GB2312"/>
          <w:b/>
          <w:w w:val="90"/>
          <w:sz w:val="36"/>
        </w:rPr>
        <w:t>学年度第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2</w:t>
      </w:r>
      <w:r>
        <w:rPr>
          <w:rFonts w:hint="eastAsia" w:ascii="楷体_GB2312" w:hAnsi="宋体" w:eastAsia="楷体_GB2312"/>
          <w:b/>
          <w:w w:val="90"/>
          <w:sz w:val="36"/>
        </w:rPr>
        <w:t>学期）</w:t>
      </w:r>
    </w:p>
    <w:p>
      <w:pPr>
        <w:spacing w:line="360" w:lineRule="auto"/>
        <w:rPr>
          <w:i/>
          <w:sz w:val="28"/>
          <w:szCs w:val="28"/>
        </w:rPr>
      </w:pPr>
    </w:p>
    <w:p>
      <w:pPr>
        <w:spacing w:line="360" w:lineRule="auto"/>
        <w:jc w:val="center"/>
        <w:rPr>
          <w:sz w:val="52"/>
          <w:szCs w:val="52"/>
        </w:rPr>
      </w:pP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课程名称：软陶</w:t>
      </w:r>
      <w:r>
        <w:rPr>
          <w:rFonts w:hint="eastAsia" w:ascii="楷体_GB2312" w:hAnsi="华文仿宋" w:eastAsia="楷体_GB2312"/>
          <w:b/>
          <w:sz w:val="28"/>
          <w:szCs w:val="28"/>
          <w:lang w:eastAsia="zh-CN"/>
        </w:rPr>
        <w:t>首饰</w:t>
      </w:r>
      <w:r>
        <w:rPr>
          <w:rFonts w:hint="eastAsia" w:ascii="楷体_GB2312" w:hAnsi="华文仿宋" w:eastAsia="楷体_GB2312"/>
          <w:b/>
          <w:sz w:val="28"/>
          <w:szCs w:val="28"/>
        </w:rPr>
        <w:t>制作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   </w:t>
      </w: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所属部门：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创意设计学院                      </w:t>
      </w: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所属教研室：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基础教研室                 </w:t>
      </w: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制定人：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张春梅                    </w:t>
      </w: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制定时间：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</w:t>
      </w:r>
      <w:r>
        <w:rPr>
          <w:rFonts w:ascii="楷体_GB2312" w:hAnsi="华文仿宋" w:eastAsia="楷体_GB2312"/>
          <w:b/>
          <w:sz w:val="28"/>
          <w:szCs w:val="28"/>
          <w:u w:val="single"/>
        </w:rPr>
        <w:t>201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val="en-US" w:eastAsia="zh-CN"/>
        </w:rPr>
        <w:t>9</w:t>
      </w:r>
      <w:r>
        <w:rPr>
          <w:rFonts w:ascii="楷体_GB2312" w:hAnsi="华文仿宋" w:eastAsia="楷体_GB2312"/>
          <w:b/>
          <w:sz w:val="28"/>
          <w:szCs w:val="28"/>
          <w:u w:val="single"/>
        </w:rPr>
        <w:t>4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eastAsia="zh-CN"/>
        </w:rPr>
        <w:t>年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val="en-US" w:eastAsia="zh-CN"/>
        </w:rPr>
        <w:t>11</w:t>
      </w:r>
      <w:r>
        <w:rPr>
          <w:rFonts w:ascii="楷体_GB2312" w:hAnsi="华文仿宋" w:eastAsia="楷体_GB2312"/>
          <w:b/>
          <w:sz w:val="28"/>
          <w:szCs w:val="28"/>
          <w:u w:val="single"/>
        </w:rPr>
        <w:t>/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 </w:t>
      </w:r>
    </w:p>
    <w:p>
      <w:pPr>
        <w:spacing w:line="360" w:lineRule="auto"/>
        <w:jc w:val="center"/>
        <w:rPr>
          <w:rFonts w:ascii="楷体_GB2312" w:eastAsia="楷体_GB2312"/>
          <w:b/>
          <w:bCs/>
          <w:sz w:val="32"/>
        </w:rPr>
      </w:pPr>
    </w:p>
    <w:p>
      <w:pPr>
        <w:spacing w:line="360" w:lineRule="auto"/>
        <w:jc w:val="center"/>
        <w:rPr>
          <w:rFonts w:ascii="楷体_GB2312" w:eastAsia="楷体_GB2312"/>
          <w:b/>
          <w:bCs/>
          <w:sz w:val="32"/>
        </w:rPr>
      </w:pPr>
    </w:p>
    <w:p>
      <w:pPr>
        <w:spacing w:line="360" w:lineRule="auto"/>
        <w:rPr>
          <w:rFonts w:ascii="楷体_GB2312" w:hAnsi="华文仿宋" w:eastAsia="楷体_GB2312"/>
          <w:b/>
          <w:sz w:val="36"/>
          <w:szCs w:val="36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 xml:space="preserve">                 创意设计学院</w:t>
      </w:r>
    </w:p>
    <w:p>
      <w:pPr>
        <w:spacing w:line="360" w:lineRule="auto"/>
        <w:jc w:val="center"/>
        <w:rPr>
          <w:rFonts w:ascii="楷体_GB2312" w:eastAsia="楷体_GB2312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cs="宋体"/>
          <w:bCs/>
          <w:color w:val="000000"/>
          <w:kern w:val="0"/>
          <w:sz w:val="24"/>
        </w:rPr>
      </w:pPr>
    </w:p>
    <w:p>
      <w:pPr>
        <w:spacing w:line="360" w:lineRule="auto"/>
        <w:jc w:val="center"/>
        <w:rPr>
          <w:rFonts w:ascii="宋体" w:hAnsi="宋体" w:cs="宋体"/>
          <w:bCs/>
          <w:color w:val="000000"/>
          <w:kern w:val="0"/>
          <w:sz w:val="24"/>
        </w:rPr>
      </w:pPr>
    </w:p>
    <w:p>
      <w:pPr>
        <w:spacing w:line="360" w:lineRule="auto"/>
        <w:jc w:val="center"/>
        <w:rPr>
          <w:rFonts w:ascii="宋体" w:hAnsi="宋体" w:cs="宋体"/>
          <w:bCs/>
          <w:color w:val="000000"/>
          <w:kern w:val="0"/>
          <w:sz w:val="24"/>
        </w:rPr>
      </w:pPr>
    </w:p>
    <w:p>
      <w:pPr>
        <w:spacing w:line="360" w:lineRule="auto"/>
        <w:jc w:val="center"/>
        <w:rPr>
          <w:rFonts w:ascii="楷体_GB2312" w:eastAsia="楷体_GB2312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楷体_GB2312" w:eastAsia="楷体_GB2312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楷体_GB2312" w:eastAsia="楷体_GB2312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楷体_GB2312" w:eastAsia="楷体_GB2312"/>
          <w:b/>
          <w:bCs/>
          <w:sz w:val="44"/>
          <w:szCs w:val="44"/>
        </w:rPr>
      </w:pPr>
      <w:r>
        <w:rPr>
          <w:rFonts w:hint="eastAsia" w:ascii="楷体_GB2312" w:eastAsia="楷体_GB2312"/>
          <w:b/>
          <w:bCs/>
          <w:sz w:val="44"/>
          <w:szCs w:val="44"/>
        </w:rPr>
        <w:t>课程整体教学设计</w:t>
      </w:r>
    </w:p>
    <w:p>
      <w:pPr>
        <w:spacing w:line="360" w:lineRule="auto"/>
        <w:jc w:val="center"/>
        <w:rPr>
          <w:rFonts w:ascii="楷体_GB2312" w:eastAsia="楷体_GB2312"/>
          <w:b/>
          <w:bCs/>
          <w:sz w:val="44"/>
          <w:szCs w:val="44"/>
        </w:rPr>
      </w:pPr>
    </w:p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一、课程基本信息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13"/>
        <w:gridCol w:w="1967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gridSpan w:val="2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课程名称：软陶</w:t>
            </w: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首饰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制作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授课对象：选择本课程的学生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8" w:type="dxa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课程代码：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auto"/>
              <w:rPr>
                <w:rFonts w:hint="eastAsia" w:ascii="楷体_GB2312" w:hAnsi="宋体" w:eastAsia="楷体_GB2312"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学分：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2294" w:type="dxa"/>
            <w:vAlign w:val="center"/>
          </w:tcPr>
          <w:p>
            <w:pPr>
              <w:spacing w:line="300" w:lineRule="auto"/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学时：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授课时间：201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-20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学年度第  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学期，第  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 周至第 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16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  周</w:t>
            </w: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三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第 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7-8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课程类型：</w:t>
            </w:r>
            <w:r>
              <w:rPr>
                <w:rFonts w:hint="eastAsia" w:ascii="楷体_GB2312" w:hAnsi="宋体" w:eastAsia="楷体_GB2312"/>
                <w:bCs/>
                <w:i/>
                <w:sz w:val="24"/>
              </w:rPr>
              <w:t>（打钩，可多选）</w:t>
            </w:r>
          </w:p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人文类课程，理工类课程</w:t>
            </w:r>
          </w:p>
          <w:p>
            <w:pPr>
              <w:spacing w:line="300" w:lineRule="auto"/>
              <w:rPr>
                <w:rFonts w:ascii="楷体_GB2312" w:hAnsi="宋体" w:eastAsia="楷体_GB2312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其它分类</w:t>
            </w:r>
            <w:r>
              <w:rPr>
                <w:rFonts w:hint="eastAsia" w:ascii="宋体" w:hAnsi="宋体"/>
                <w:bCs/>
                <w:i/>
                <w:szCs w:val="21"/>
              </w:rPr>
              <w:t>：____________________________.</w:t>
            </w:r>
          </w:p>
        </w:tc>
      </w:tr>
    </w:tbl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</w:p>
    <w:p>
      <w:pPr>
        <w:spacing w:line="360" w:lineRule="auto"/>
        <w:rPr>
          <w:rFonts w:ascii="楷体_GB2312" w:hAnsi="宋体" w:eastAsia="楷体_GB2312"/>
          <w:bCs/>
          <w:sz w:val="24"/>
        </w:rPr>
      </w:pPr>
      <w:r>
        <w:rPr>
          <w:rFonts w:hint="eastAsia" w:ascii="楷体_GB2312" w:hAnsi="宋体" w:eastAsia="楷体_GB2312"/>
          <w:b/>
          <w:bCs/>
          <w:sz w:val="28"/>
        </w:rPr>
        <w:t>二、课程目标</w:t>
      </w:r>
    </w:p>
    <w:p>
      <w:pPr>
        <w:spacing w:line="360" w:lineRule="auto"/>
        <w:ind w:left="178" w:leftChars="85" w:firstLine="411" w:firstLineChars="196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根据学生身心发展特点和我校人才培养目标的总体要求，结合教师所教授通识教育选修课课程进行系统安排和整体设计，提升学生的综合素质。</w:t>
      </w:r>
    </w:p>
    <w:p>
      <w:pPr>
        <w:numPr>
          <w:ilvl w:val="0"/>
          <w:numId w:val="1"/>
        </w:numPr>
        <w:spacing w:line="360" w:lineRule="auto"/>
        <w:ind w:left="178" w:leftChars="85" w:firstLine="411" w:firstLineChars="196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目标中注重“育人”目标的体现，即重在启发思想、传授方法和培育精神，而非讲授知识细节。</w:t>
      </w:r>
    </w:p>
    <w:p>
      <w:pPr>
        <w:numPr>
          <w:ilvl w:val="0"/>
          <w:numId w:val="1"/>
        </w:numPr>
        <w:spacing w:line="360" w:lineRule="auto"/>
        <w:ind w:left="178" w:leftChars="85" w:firstLine="411" w:firstLineChars="196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强调通识教育是关注人的生活的、道德的、情感的和理智的和谐发展的教育。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   3.所有目标的表述必须编号，以便引用。</w:t>
      </w:r>
    </w:p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三、课程的知识和理论内容：</w:t>
      </w:r>
    </w:p>
    <w:p>
      <w:pPr>
        <w:spacing w:line="360" w:lineRule="auto"/>
        <w:ind w:left="178" w:leftChars="85" w:firstLine="361" w:firstLineChars="172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1.根据课程目标整合课程内容。</w:t>
      </w:r>
    </w:p>
    <w:p>
      <w:pPr>
        <w:spacing w:line="360" w:lineRule="auto"/>
        <w:ind w:left="178" w:leftChars="85" w:firstLine="361" w:firstLineChars="172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2.对课程内容要根据其内在的逻辑关系划分模块。</w:t>
      </w:r>
    </w:p>
    <w:p>
      <w:pPr>
        <w:spacing w:line="360" w:lineRule="auto"/>
        <w:ind w:left="178" w:leftChars="85" w:firstLine="361" w:firstLineChars="172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</w:t>
      </w:r>
    </w:p>
    <w:tbl>
      <w:tblPr>
        <w:tblStyle w:val="7"/>
        <w:tblW w:w="841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5744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序号</w:t>
            </w:r>
          </w:p>
        </w:tc>
        <w:tc>
          <w:tcPr>
            <w:tcW w:w="5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模块名称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5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基本知识模块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5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基础造型制作模块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5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创作整合完整作品阶段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5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</w:tbl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</w:p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四、课程进度表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“单元”是指一次课。每次课都要结构完整，都要进行“单元设计”。</w:t>
      </w:r>
    </w:p>
    <w:tbl>
      <w:tblPr>
        <w:tblStyle w:val="7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499"/>
        <w:gridCol w:w="632"/>
        <w:gridCol w:w="1291"/>
        <w:gridCol w:w="2270"/>
        <w:gridCol w:w="1845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第×单元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周次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学时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单元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标题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目标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师生活动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其它（含考核内容、方法）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8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几何图案花条制作技法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卷状纹花条制作</w:t>
            </w:r>
          </w:p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三角形花纹组合图案制作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分组教学法，教师示范几种几何图形制作技法，然后学生分组练习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学生互评、教师评价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8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花卉图案花条制作技法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菊花、玫瑰花花条制作技法。要求色彩搭配合理，边缘填充的陶泥色彩要凸显花卉图案。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分组教学法，教师示范几种花卉制作技法，然后学生分组练习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课后教师打分作为平日成绩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3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3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8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软陶手链制作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手编软陶珠，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首先学会集中编结手法。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学生制作、教师指导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课后教师打分作为平日成绩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4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4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8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软陶项饰制作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链式与吊坠式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：形式美法则的运用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学生制作、教师指导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课后教师打分作为平日成绩</w:t>
            </w:r>
          </w:p>
        </w:tc>
      </w:tr>
    </w:tbl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</w:p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</w:p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五、考核方案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 过程考核、结果（期末）考核或采用灵活多样的考核方式。</w:t>
      </w:r>
    </w:p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六、教学资源</w:t>
      </w:r>
      <w:r>
        <w:rPr>
          <w:rFonts w:hint="eastAsia" w:ascii="宋体" w:hAnsi="宋体"/>
          <w:szCs w:val="21"/>
        </w:rPr>
        <w:t>（指教材或讲义、参考资料、所需仪器、设备、网络学习资源等）教师用参考资料即可，学生主要根据教师教授内容体验，所以不需要教材。</w:t>
      </w:r>
      <w:r>
        <w:rPr>
          <w:rFonts w:hint="eastAsia" w:ascii="宋体" w:hAnsi="宋体"/>
          <w:szCs w:val="21"/>
          <w:lang w:eastAsia="zh-CN"/>
        </w:rPr>
        <w:t>但是需要烤箱、擀土机</w:t>
      </w:r>
    </w:p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七、需要说明的其他问题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Cs w:val="21"/>
        </w:rPr>
        <w:t>本课程学习过程中需要手工工具和制作材料：主要</w:t>
      </w:r>
      <w:r>
        <w:rPr>
          <w:rFonts w:hint="eastAsia" w:ascii="宋体" w:hAnsi="宋体"/>
          <w:szCs w:val="21"/>
          <w:lang w:eastAsia="zh-CN"/>
        </w:rPr>
        <w:t>包括软陶、美工刀、切割垫、手工工具、剪刀、手工玉绳、相关配件、隔珠等</w:t>
      </w:r>
    </w:p>
    <w:p>
      <w:pPr>
        <w:jc w:val="center"/>
        <w:rPr>
          <w:rFonts w:ascii="宋体" w:hAnsi="宋体"/>
          <w:sz w:val="52"/>
        </w:rPr>
      </w:pPr>
    </w:p>
    <w:p>
      <w:pPr>
        <w:jc w:val="center"/>
        <w:rPr>
          <w:rFonts w:hint="eastAsia" w:ascii="华文新魏" w:eastAsia="华文新魏"/>
          <w:bCs/>
          <w:sz w:val="84"/>
          <w:szCs w:val="84"/>
        </w:rPr>
      </w:pPr>
    </w:p>
    <w:p>
      <w:pPr>
        <w:jc w:val="center"/>
        <w:rPr>
          <w:rFonts w:hint="eastAsia" w:ascii="华文新魏" w:eastAsia="华文新魏"/>
          <w:bCs/>
          <w:sz w:val="84"/>
          <w:szCs w:val="84"/>
        </w:rPr>
      </w:pPr>
    </w:p>
    <w:p>
      <w:pPr>
        <w:jc w:val="center"/>
        <w:rPr>
          <w:rFonts w:hint="eastAsia" w:ascii="华文新魏" w:eastAsia="华文新魏"/>
          <w:bCs/>
          <w:sz w:val="84"/>
          <w:szCs w:val="84"/>
        </w:rPr>
      </w:pPr>
    </w:p>
    <w:p>
      <w:pPr>
        <w:jc w:val="center"/>
        <w:rPr>
          <w:rFonts w:hint="eastAsia" w:ascii="华文新魏" w:eastAsia="华文新魏"/>
          <w:bCs/>
          <w:sz w:val="84"/>
          <w:szCs w:val="84"/>
        </w:rPr>
      </w:pPr>
    </w:p>
    <w:p>
      <w:pPr>
        <w:jc w:val="center"/>
        <w:rPr>
          <w:rFonts w:hint="eastAsia" w:ascii="华文新魏" w:eastAsia="华文新魏"/>
          <w:bCs/>
          <w:sz w:val="84"/>
          <w:szCs w:val="84"/>
        </w:rPr>
      </w:pPr>
    </w:p>
    <w:p>
      <w:pPr>
        <w:jc w:val="center"/>
        <w:rPr>
          <w:rFonts w:hint="eastAsia" w:ascii="华文新魏" w:eastAsia="华文新魏"/>
          <w:bCs/>
          <w:sz w:val="84"/>
          <w:szCs w:val="84"/>
        </w:rPr>
      </w:pPr>
    </w:p>
    <w:p>
      <w:pPr>
        <w:jc w:val="center"/>
        <w:rPr>
          <w:rFonts w:hint="eastAsia" w:ascii="华文新魏" w:eastAsia="华文新魏"/>
          <w:bCs/>
          <w:sz w:val="84"/>
          <w:szCs w:val="84"/>
        </w:rPr>
      </w:pPr>
    </w:p>
    <w:p>
      <w:pPr>
        <w:jc w:val="left"/>
      </w:pP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237E6"/>
    <w:multiLevelType w:val="singleLevel"/>
    <w:tmpl w:val="58D237E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56E98"/>
    <w:rsid w:val="00015228"/>
    <w:rsid w:val="0007183A"/>
    <w:rsid w:val="000B1AD7"/>
    <w:rsid w:val="000D162D"/>
    <w:rsid w:val="001452A8"/>
    <w:rsid w:val="00155BAE"/>
    <w:rsid w:val="001F025C"/>
    <w:rsid w:val="0020493A"/>
    <w:rsid w:val="002335AF"/>
    <w:rsid w:val="003B5CC4"/>
    <w:rsid w:val="004A6F79"/>
    <w:rsid w:val="004D7859"/>
    <w:rsid w:val="0055054C"/>
    <w:rsid w:val="005C0203"/>
    <w:rsid w:val="005D6F51"/>
    <w:rsid w:val="005F5220"/>
    <w:rsid w:val="00631DBA"/>
    <w:rsid w:val="00640BC8"/>
    <w:rsid w:val="00667AA2"/>
    <w:rsid w:val="00675D18"/>
    <w:rsid w:val="00731510"/>
    <w:rsid w:val="007B6A6C"/>
    <w:rsid w:val="00847349"/>
    <w:rsid w:val="00927A10"/>
    <w:rsid w:val="009860D1"/>
    <w:rsid w:val="00A14620"/>
    <w:rsid w:val="00A6055A"/>
    <w:rsid w:val="00AD71A9"/>
    <w:rsid w:val="00B030CE"/>
    <w:rsid w:val="00C13327"/>
    <w:rsid w:val="00C41319"/>
    <w:rsid w:val="00D61979"/>
    <w:rsid w:val="00DF1FA2"/>
    <w:rsid w:val="00E4594B"/>
    <w:rsid w:val="00E53374"/>
    <w:rsid w:val="00E54741"/>
    <w:rsid w:val="00EA759A"/>
    <w:rsid w:val="00EE1DCD"/>
    <w:rsid w:val="00F02FE2"/>
    <w:rsid w:val="00F64F91"/>
    <w:rsid w:val="00F9537A"/>
    <w:rsid w:val="00FF6B4E"/>
    <w:rsid w:val="079C0CAE"/>
    <w:rsid w:val="0EC51648"/>
    <w:rsid w:val="18C95092"/>
    <w:rsid w:val="1C2A40B6"/>
    <w:rsid w:val="221D3E69"/>
    <w:rsid w:val="32D40B14"/>
    <w:rsid w:val="3A856E98"/>
    <w:rsid w:val="3AC61639"/>
    <w:rsid w:val="49401D23"/>
    <w:rsid w:val="52ED3DD3"/>
    <w:rsid w:val="5AB16E14"/>
    <w:rsid w:val="5E4B4BB7"/>
    <w:rsid w:val="63E1693D"/>
    <w:rsid w:val="694471A0"/>
    <w:rsid w:val="6BBF1DA5"/>
    <w:rsid w:val="706A2BF4"/>
    <w:rsid w:val="73073F54"/>
    <w:rsid w:val="7FC6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font41"/>
    <w:basedOn w:val="8"/>
    <w:qFormat/>
    <w:uiPriority w:val="0"/>
    <w:rPr>
      <w:rFonts w:hint="default" w:ascii="楷体_GB2312" w:eastAsia="楷体_GB2312" w:cs="楷体_GB2312"/>
      <w:color w:val="000000"/>
      <w:sz w:val="21"/>
      <w:szCs w:val="21"/>
      <w:u w:val="none"/>
    </w:rPr>
  </w:style>
  <w:style w:type="character" w:customStyle="1" w:styleId="11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396</Words>
  <Characters>2258</Characters>
  <Lines>18</Lines>
  <Paragraphs>5</Paragraphs>
  <TotalTime>5</TotalTime>
  <ScaleCrop>false</ScaleCrop>
  <LinksUpToDate>false</LinksUpToDate>
  <CharactersWithSpaces>2649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2018-04-30T09:23:00Z</dcterms:created>
  <dc:creator>trggkxb</dc:creator>
  <cp:lastModifiedBy>艺馨</cp:lastModifiedBy>
  <cp:lastPrinted>2017-10-10T08:39:00Z</cp:lastPrinted>
  <dcterms:modified xsi:type="dcterms:W3CDTF">2019-11-09T02:06:13Z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