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1F" w:rsidRDefault="00FB341F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</w:p>
    <w:p w:rsidR="00FB341F" w:rsidRDefault="00FB341F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</w:p>
    <w:p w:rsidR="00F76021" w:rsidRPr="00F76021" w:rsidRDefault="00F76021" w:rsidP="00F76021">
      <w:pPr>
        <w:rPr>
          <w:rFonts w:ascii="黑体" w:eastAsia="黑体" w:hAnsi="黑体"/>
          <w:b/>
          <w:sz w:val="28"/>
          <w:szCs w:val="28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推广方式</w:t>
      </w:r>
    </w:p>
    <w:p w:rsidR="00F76021" w:rsidRDefault="00F76021" w:rsidP="00F76021">
      <w:r>
        <w:rPr>
          <w:rFonts w:hint="eastAsia"/>
        </w:rPr>
        <w:t>以在《××晨报》重要版面投放硬广告为主要推广方式，具体实施情况如下：</w:t>
      </w:r>
      <w:r>
        <w:t xml:space="preserve"> 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设计两期招商广告、两期形象广告，一期开业预告广告，开业前投放，此为</w:t>
      </w:r>
      <w:r>
        <w:t>5</w:t>
      </w:r>
      <w:r>
        <w:rPr>
          <w:rFonts w:hint="eastAsia"/>
        </w:rPr>
        <w:t>期。</w:t>
      </w:r>
      <w:r>
        <w:t xml:space="preserve"> 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开业当天在重要版面投放一期，元旦前再投放</w:t>
      </w:r>
      <w:r>
        <w:t>2</w:t>
      </w:r>
      <w:r>
        <w:rPr>
          <w:rFonts w:hint="eastAsia"/>
        </w:rPr>
        <w:t>期促销广告；之后，</w:t>
      </w:r>
      <w:proofErr w:type="gramStart"/>
      <w:r>
        <w:rPr>
          <w:rFonts w:hint="eastAsia"/>
        </w:rPr>
        <w:t>随经营</w:t>
      </w:r>
      <w:proofErr w:type="gramEnd"/>
      <w:r>
        <w:rPr>
          <w:rFonts w:hint="eastAsia"/>
        </w:rPr>
        <w:t>形势再作广告计划，</w:t>
      </w:r>
      <w:proofErr w:type="gramStart"/>
      <w:r>
        <w:rPr>
          <w:rFonts w:hint="eastAsia"/>
        </w:rPr>
        <w:t>详案另定</w:t>
      </w:r>
      <w:proofErr w:type="gramEnd"/>
      <w:r>
        <w:rPr>
          <w:rFonts w:hint="eastAsia"/>
        </w:rPr>
        <w:t>。</w:t>
      </w:r>
    </w:p>
    <w:p w:rsidR="00F76021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推广周期</w:t>
      </w:r>
    </w:p>
    <w:p w:rsidR="00F76021" w:rsidRDefault="00F76021" w:rsidP="00F76021">
      <w:pPr>
        <w:ind w:left="420"/>
        <w:rPr>
          <w:noProof/>
        </w:rPr>
      </w:pPr>
    </w:p>
    <w:p w:rsidR="00FB341F" w:rsidRPr="00AB0621" w:rsidRDefault="00FB341F" w:rsidP="00F76021">
      <w:pPr>
        <w:ind w:left="420"/>
      </w:pPr>
    </w:p>
    <w:p w:rsidR="00F76021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广告方案策略</w:t>
      </w:r>
    </w:p>
    <w:p w:rsidR="00F76021" w:rsidRDefault="00B92A3C" w:rsidP="00F76021">
      <w:pPr>
        <w:numPr>
          <w:ilvl w:val="0"/>
          <w:numId w:val="1"/>
        </w:numPr>
      </w:pPr>
      <w:r>
        <w:rPr>
          <w:rFonts w:hint="eastAsia"/>
        </w:rPr>
        <w:t>我们根据聚丰的实际情况及客户要求，</w:t>
      </w:r>
      <w:bookmarkStart w:id="0" w:name="_GoBack"/>
      <w:bookmarkEnd w:id="0"/>
      <w:r w:rsidR="00F76021">
        <w:rPr>
          <w:rFonts w:hint="eastAsia"/>
        </w:rPr>
        <w:t>将在</w:t>
      </w:r>
      <w:r w:rsidR="00F76021">
        <w:rPr>
          <w:rFonts w:hint="eastAsia"/>
        </w:rPr>
        <w:t>8</w:t>
      </w:r>
      <w:r w:rsidR="00F76021">
        <w:rPr>
          <w:rFonts w:hint="eastAsia"/>
        </w:rPr>
        <w:t>月初开业前后，配合招商内容，选择在《××晨报》重要版面密集投放多期广告，以迅速提高聚丰的知名度和影响力。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元旦、春节临近，</w:t>
      </w:r>
      <w:r>
        <w:t>201</w:t>
      </w:r>
      <w:r>
        <w:rPr>
          <w:rFonts w:hint="eastAsia"/>
        </w:rPr>
        <w:t>3</w:t>
      </w:r>
      <w:r>
        <w:rPr>
          <w:rFonts w:hint="eastAsia"/>
        </w:rPr>
        <w:t>年的商品销售高峰即将来到，聚丰赶上了一个最佳的入市时机。为充分利用这一契机，建议在两大节日前加大广告投放力度，以实现销售满堂红。</w:t>
      </w:r>
    </w:p>
    <w:p w:rsidR="00F76021" w:rsidRDefault="00F76021" w:rsidP="00F76021">
      <w:pPr>
        <w:numPr>
          <w:ilvl w:val="0"/>
          <w:numId w:val="1"/>
        </w:numPr>
      </w:pPr>
      <w:r>
        <w:rPr>
          <w:rFonts w:hint="eastAsia"/>
        </w:rPr>
        <w:t>这次为聚丰购物广场创作的广告，有所创新突破。我们力求赋予聚丰一个年轻、时尚、流行的个性化形象，一个极具亲和力、大众化的服饰广场，并让“男人的世界，女人的天堂”的服饰大卖场形象深入人心。</w:t>
      </w:r>
    </w:p>
    <w:p w:rsidR="00FB341F" w:rsidRPr="00F76021" w:rsidRDefault="00F76021" w:rsidP="00F76021">
      <w:pPr>
        <w:rPr>
          <w:rFonts w:ascii="方正启体简体" w:eastAsia="方正启体简体"/>
          <w:b/>
          <w:color w:val="FFFFFF"/>
          <w:sz w:val="28"/>
          <w:szCs w:val="28"/>
          <w:shd w:val="clear" w:color="auto" w:fill="92D050"/>
        </w:rPr>
      </w:pPr>
      <w:r w:rsidRPr="00F76021">
        <w:rPr>
          <w:rFonts w:ascii="方正启体简体" w:eastAsia="方正启体简体" w:hint="eastAsia"/>
          <w:b/>
          <w:color w:val="FFFFFF"/>
          <w:sz w:val="28"/>
          <w:szCs w:val="28"/>
          <w:shd w:val="clear" w:color="auto" w:fill="92D050"/>
        </w:rPr>
        <w:t>广告投放计划安排</w:t>
      </w:r>
    </w:p>
    <w:sectPr w:rsidR="00FB341F" w:rsidRPr="00F76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88" w:rsidRDefault="001D0588" w:rsidP="00B92A3C">
      <w:r>
        <w:separator/>
      </w:r>
    </w:p>
  </w:endnote>
  <w:endnote w:type="continuationSeparator" w:id="0">
    <w:p w:rsidR="001D0588" w:rsidRDefault="001D0588" w:rsidP="00B9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启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88" w:rsidRDefault="001D0588" w:rsidP="00B92A3C">
      <w:r>
        <w:separator/>
      </w:r>
    </w:p>
  </w:footnote>
  <w:footnote w:type="continuationSeparator" w:id="0">
    <w:p w:rsidR="001D0588" w:rsidRDefault="001D0588" w:rsidP="00B92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0" type="#_x0000_t75" style="width:8.75pt;height:8.75pt" o:bullet="t">
        <v:imagedata r:id="rId1" o:title="clip_image001"/>
      </v:shape>
    </w:pict>
  </w:numPicBullet>
  <w:abstractNum w:abstractNumId="0">
    <w:nsid w:val="3A982AFF"/>
    <w:multiLevelType w:val="hybridMultilevel"/>
    <w:tmpl w:val="78526280"/>
    <w:lvl w:ilvl="0" w:tplc="4B6E426C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21"/>
    <w:rsid w:val="001D0588"/>
    <w:rsid w:val="00B92A3C"/>
    <w:rsid w:val="00CB6CEE"/>
    <w:rsid w:val="00F76021"/>
    <w:rsid w:val="00FB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760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021"/>
    <w:rPr>
      <w:sz w:val="18"/>
      <w:szCs w:val="18"/>
    </w:rPr>
  </w:style>
  <w:style w:type="table" w:styleId="-3">
    <w:name w:val="Light Shading Accent 3"/>
    <w:basedOn w:val="a1"/>
    <w:uiPriority w:val="60"/>
    <w:rsid w:val="00F7602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5">
    <w:name w:val="header"/>
    <w:basedOn w:val="a"/>
    <w:link w:val="Char0"/>
    <w:uiPriority w:val="99"/>
    <w:unhideWhenUsed/>
    <w:rsid w:val="00B92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92A3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92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92A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760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021"/>
    <w:rPr>
      <w:sz w:val="18"/>
      <w:szCs w:val="18"/>
    </w:rPr>
  </w:style>
  <w:style w:type="table" w:styleId="-3">
    <w:name w:val="Light Shading Accent 3"/>
    <w:basedOn w:val="a1"/>
    <w:uiPriority w:val="60"/>
    <w:rsid w:val="00F7602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5">
    <w:name w:val="header"/>
    <w:basedOn w:val="a"/>
    <w:link w:val="Char0"/>
    <w:uiPriority w:val="99"/>
    <w:unhideWhenUsed/>
    <w:rsid w:val="00B92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92A3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92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92A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2013-01-10T07:25:00Z</dcterms:created>
  <dcterms:modified xsi:type="dcterms:W3CDTF">2013-07-23T09:31:00Z</dcterms:modified>
</cp:coreProperties>
</file>