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一、单选题</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rPr>
        <w:t>.某项目购买一台国产设备，其购置费为1325万元，运杂费率为10.6%，则该设备的原价为（    ）(12年）</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A. 1198万元     B.1160万元    C.1506万元      D.1484万元</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某工厂采购一台国产非标准设备，制造厂生产该台设备所用材料费20万元，，加工费2万元，辅助材料费4000元，外购配套件费5万元，若专用工具费率1.5%，废品损失费率10%，包装费率1%，利润率7%，则该设备利润为（    ）（11年）</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A.1.772万元     B.1.768万元     C.2.163万元     D. 2.426万元</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.进口设备的离岸价是指（     ）(13年）</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A.CIF    B.FOB     C.C&amp;F      D.FOS</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.进口设备货价分为原币货价和人民币货价，原币货价一律折算为（   ）表示（11年）</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A.英镑     B.人民币    C. 日元     D. 美元</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5</w:t>
      </w:r>
      <w:r>
        <w:rPr>
          <w:rFonts w:hint="eastAsia" w:asciiTheme="majorEastAsia" w:hAnsiTheme="majorEastAsia" w:eastAsiaTheme="majorEastAsia" w:cstheme="majorEastAsia"/>
          <w:sz w:val="28"/>
          <w:szCs w:val="28"/>
        </w:rPr>
        <w:t>.国际贸易双方约定费用划分与风险转移均以货物在装运港被装上指定船只时为分界点，该种交易价格被称为（     ）</w:t>
      </w:r>
    </w:p>
    <w:p>
      <w:pPr>
        <w:ind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A.离岸价   </w:t>
      </w:r>
    </w:p>
    <w:p>
      <w:pPr>
        <w:ind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B.运费在内价    </w:t>
      </w:r>
    </w:p>
    <w:p>
      <w:pPr>
        <w:ind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C.到岸价</w:t>
      </w:r>
    </w:p>
    <w:p>
      <w:pPr>
        <w:ind w:firstLine="280" w:firstLineChars="100"/>
        <w:rPr>
          <w:rFonts w:hint="eastAsia" w:asciiTheme="majorEastAsia" w:hAnsiTheme="majorEastAsia" w:eastAsiaTheme="majorEastAsia" w:cstheme="majorEastAsia"/>
          <w:sz w:val="28"/>
          <w:szCs w:val="28"/>
        </w:rPr>
      </w:pPr>
      <w:bookmarkStart w:id="0" w:name="_GoBack"/>
      <w:bookmarkEnd w:id="0"/>
      <w:r>
        <w:rPr>
          <w:rFonts w:hint="eastAsia" w:asciiTheme="majorEastAsia" w:hAnsiTheme="majorEastAsia" w:eastAsiaTheme="majorEastAsia" w:cstheme="majorEastAsia"/>
          <w:sz w:val="28"/>
          <w:szCs w:val="28"/>
        </w:rPr>
        <w:t>D.抵岸价</w:t>
      </w:r>
    </w:p>
    <w:p>
      <w:pP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二、多选题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Theme="majorEastAsia" w:hAnsiTheme="majorEastAsia" w:eastAsiaTheme="majorEastAsia" w:cstheme="majorEastAsia"/>
          <w:i w:val="0"/>
          <w:caps w:val="0"/>
          <w:color w:val="333333"/>
          <w:spacing w:val="0"/>
          <w:sz w:val="28"/>
          <w:szCs w:val="28"/>
        </w:rPr>
      </w:pPr>
      <w:r>
        <w:rPr>
          <w:rFonts w:hint="eastAsia" w:asciiTheme="majorEastAsia" w:hAnsiTheme="majorEastAsia" w:eastAsiaTheme="majorEastAsia" w:cstheme="majorEastAsia"/>
          <w:i w:val="0"/>
          <w:caps w:val="0"/>
          <w:color w:val="333333"/>
          <w:spacing w:val="0"/>
          <w:sz w:val="28"/>
          <w:szCs w:val="28"/>
          <w:shd w:val="clear" w:fill="FFFFFF"/>
          <w:lang w:val="en-US" w:eastAsia="zh-CN"/>
        </w:rPr>
        <w:t>1</w:t>
      </w:r>
      <w:r>
        <w:rPr>
          <w:rFonts w:hint="eastAsia" w:asciiTheme="majorEastAsia" w:hAnsiTheme="majorEastAsia" w:eastAsiaTheme="majorEastAsia" w:cstheme="majorEastAsia"/>
          <w:i w:val="0"/>
          <w:caps w:val="0"/>
          <w:color w:val="333333"/>
          <w:spacing w:val="0"/>
          <w:sz w:val="28"/>
          <w:szCs w:val="28"/>
          <w:shd w:val="clear" w:fill="FFFFFF"/>
        </w:rPr>
        <w:t>.非标</w:t>
      </w:r>
      <w:r>
        <w:rPr>
          <w:rFonts w:hint="eastAsia" w:asciiTheme="majorEastAsia" w:hAnsiTheme="majorEastAsia" w:eastAsiaTheme="majorEastAsia" w:cstheme="majorEastAsia"/>
          <w:i w:val="0"/>
          <w:caps w:val="0"/>
          <w:color w:val="333333"/>
          <w:spacing w:val="0"/>
          <w:sz w:val="28"/>
          <w:szCs w:val="28"/>
          <w:shd w:val="clear" w:fill="FFFFFF"/>
          <w:lang w:val="en-US" w:eastAsia="zh-CN"/>
        </w:rPr>
        <w:t>准</w:t>
      </w:r>
      <w:r>
        <w:rPr>
          <w:rFonts w:hint="eastAsia" w:asciiTheme="majorEastAsia" w:hAnsiTheme="majorEastAsia" w:eastAsiaTheme="majorEastAsia" w:cstheme="majorEastAsia"/>
          <w:i w:val="0"/>
          <w:caps w:val="0"/>
          <w:color w:val="333333"/>
          <w:spacing w:val="0"/>
          <w:sz w:val="28"/>
          <w:szCs w:val="28"/>
          <w:shd w:val="clear" w:fill="FFFFFF"/>
        </w:rPr>
        <w:t>设备原价中，能作为利润取费基数的是(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Theme="majorEastAsia" w:hAnsiTheme="majorEastAsia" w:eastAsiaTheme="majorEastAsia" w:cstheme="majorEastAsia"/>
          <w:i w:val="0"/>
          <w:caps w:val="0"/>
          <w:color w:val="333333"/>
          <w:spacing w:val="0"/>
          <w:sz w:val="28"/>
          <w:szCs w:val="28"/>
        </w:rPr>
      </w:pPr>
      <w:r>
        <w:rPr>
          <w:rFonts w:hint="eastAsia" w:asciiTheme="majorEastAsia" w:hAnsiTheme="majorEastAsia" w:eastAsiaTheme="majorEastAsia" w:cstheme="majorEastAsia"/>
          <w:i w:val="0"/>
          <w:caps w:val="0"/>
          <w:color w:val="333333"/>
          <w:spacing w:val="0"/>
          <w:sz w:val="28"/>
          <w:szCs w:val="28"/>
          <w:shd w:val="clear" w:fill="FFFFFF"/>
        </w:rPr>
        <w:t>　　A.辅助材料费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Theme="majorEastAsia" w:hAnsiTheme="majorEastAsia" w:eastAsiaTheme="majorEastAsia" w:cstheme="majorEastAsia"/>
          <w:i w:val="0"/>
          <w:caps w:val="0"/>
          <w:color w:val="333333"/>
          <w:spacing w:val="0"/>
          <w:sz w:val="28"/>
          <w:szCs w:val="28"/>
        </w:rPr>
      </w:pPr>
      <w:r>
        <w:rPr>
          <w:rFonts w:hint="eastAsia" w:asciiTheme="majorEastAsia" w:hAnsiTheme="majorEastAsia" w:eastAsiaTheme="majorEastAsia" w:cstheme="majorEastAsia"/>
          <w:i w:val="0"/>
          <w:caps w:val="0"/>
          <w:color w:val="333333"/>
          <w:spacing w:val="0"/>
          <w:sz w:val="28"/>
          <w:szCs w:val="28"/>
          <w:shd w:val="clear" w:fill="FFFFFF"/>
        </w:rPr>
        <w:t>　　B.废品损失妻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Theme="majorEastAsia" w:hAnsiTheme="majorEastAsia" w:eastAsiaTheme="majorEastAsia" w:cstheme="majorEastAsia"/>
          <w:i w:val="0"/>
          <w:caps w:val="0"/>
          <w:color w:val="333333"/>
          <w:spacing w:val="0"/>
          <w:sz w:val="28"/>
          <w:szCs w:val="28"/>
        </w:rPr>
      </w:pPr>
      <w:r>
        <w:rPr>
          <w:rFonts w:hint="eastAsia" w:asciiTheme="majorEastAsia" w:hAnsiTheme="majorEastAsia" w:eastAsiaTheme="majorEastAsia" w:cstheme="majorEastAsia"/>
          <w:i w:val="0"/>
          <w:caps w:val="0"/>
          <w:color w:val="333333"/>
          <w:spacing w:val="0"/>
          <w:sz w:val="28"/>
          <w:szCs w:val="28"/>
          <w:shd w:val="clear" w:fill="FFFFFF"/>
        </w:rPr>
        <w:t>　　C.包装费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Theme="majorEastAsia" w:hAnsiTheme="majorEastAsia" w:eastAsiaTheme="majorEastAsia" w:cstheme="majorEastAsia"/>
          <w:i w:val="0"/>
          <w:caps w:val="0"/>
          <w:color w:val="333333"/>
          <w:spacing w:val="0"/>
          <w:sz w:val="28"/>
          <w:szCs w:val="28"/>
        </w:rPr>
      </w:pPr>
      <w:r>
        <w:rPr>
          <w:rFonts w:hint="eastAsia" w:asciiTheme="majorEastAsia" w:hAnsiTheme="majorEastAsia" w:eastAsiaTheme="majorEastAsia" w:cstheme="majorEastAsia"/>
          <w:i w:val="0"/>
          <w:caps w:val="0"/>
          <w:color w:val="333333"/>
          <w:spacing w:val="0"/>
          <w:sz w:val="28"/>
          <w:szCs w:val="28"/>
          <w:shd w:val="clear" w:fill="FFFFFF"/>
        </w:rPr>
        <w:t>　　D.外购配套件费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840" w:firstLineChars="3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i w:val="0"/>
          <w:caps w:val="0"/>
          <w:color w:val="333333"/>
          <w:spacing w:val="0"/>
          <w:sz w:val="28"/>
          <w:szCs w:val="28"/>
          <w:shd w:val="clear" w:fill="FFFFFF"/>
        </w:rPr>
        <w:t>E.专用工具费</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.构成进口设备原价的费用中，应以到岸价为计算基数的有（    ）</w:t>
      </w:r>
    </w:p>
    <w:p>
      <w:pPr>
        <w:ind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A.国际运费</w:t>
      </w:r>
    </w:p>
    <w:p>
      <w:pPr>
        <w:ind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B.进口环节增值税</w:t>
      </w:r>
    </w:p>
    <w:p>
      <w:pPr>
        <w:ind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C.银行财务费</w:t>
      </w:r>
    </w:p>
    <w:p>
      <w:pPr>
        <w:ind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D.外贸手续费</w:t>
      </w:r>
    </w:p>
    <w:p>
      <w:pPr>
        <w:ind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E.进口关税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Theme="majorEastAsia" w:hAnsiTheme="majorEastAsia" w:eastAsiaTheme="majorEastAsia" w:cstheme="majorEastAsia"/>
          <w:i w:val="0"/>
          <w:caps w:val="0"/>
          <w:color w:val="333333"/>
          <w:spacing w:val="0"/>
          <w:sz w:val="28"/>
          <w:szCs w:val="28"/>
        </w:rPr>
      </w:pPr>
      <w:r>
        <w:rPr>
          <w:rFonts w:hint="eastAsia" w:asciiTheme="majorEastAsia" w:hAnsiTheme="majorEastAsia" w:eastAsiaTheme="majorEastAsia" w:cstheme="majorEastAsia"/>
          <w:i w:val="0"/>
          <w:caps w:val="0"/>
          <w:color w:val="333333"/>
          <w:spacing w:val="0"/>
          <w:sz w:val="28"/>
          <w:szCs w:val="28"/>
          <w:shd w:val="clear" w:fill="FFFFFF"/>
          <w:lang w:val="en-US" w:eastAsia="zh-CN"/>
        </w:rPr>
        <w:t>3</w:t>
      </w:r>
      <w:r>
        <w:rPr>
          <w:rFonts w:hint="eastAsia" w:asciiTheme="majorEastAsia" w:hAnsiTheme="majorEastAsia" w:eastAsiaTheme="majorEastAsia" w:cstheme="majorEastAsia"/>
          <w:i w:val="0"/>
          <w:caps w:val="0"/>
          <w:color w:val="333333"/>
          <w:spacing w:val="0"/>
          <w:sz w:val="28"/>
          <w:szCs w:val="28"/>
          <w:shd w:val="clear" w:fill="FFFFFF"/>
        </w:rPr>
        <w:t>.设备原价的说法，正确的是(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Theme="majorEastAsia" w:hAnsiTheme="majorEastAsia" w:eastAsiaTheme="majorEastAsia" w:cstheme="majorEastAsia"/>
          <w:i w:val="0"/>
          <w:caps w:val="0"/>
          <w:color w:val="333333"/>
          <w:spacing w:val="0"/>
          <w:sz w:val="28"/>
          <w:szCs w:val="28"/>
        </w:rPr>
      </w:pPr>
      <w:r>
        <w:rPr>
          <w:rFonts w:hint="eastAsia" w:asciiTheme="majorEastAsia" w:hAnsiTheme="majorEastAsia" w:eastAsiaTheme="majorEastAsia" w:cstheme="majorEastAsia"/>
          <w:i w:val="0"/>
          <w:caps w:val="0"/>
          <w:color w:val="333333"/>
          <w:spacing w:val="0"/>
          <w:sz w:val="28"/>
          <w:szCs w:val="28"/>
          <w:shd w:val="clear" w:fill="FFFFFF"/>
        </w:rPr>
        <w:t>　　A.进口设备的原价是指其到岸价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Theme="majorEastAsia" w:hAnsiTheme="majorEastAsia" w:eastAsiaTheme="majorEastAsia" w:cstheme="majorEastAsia"/>
          <w:i w:val="0"/>
          <w:caps w:val="0"/>
          <w:color w:val="333333"/>
          <w:spacing w:val="0"/>
          <w:sz w:val="28"/>
          <w:szCs w:val="28"/>
        </w:rPr>
      </w:pPr>
      <w:r>
        <w:rPr>
          <w:rFonts w:hint="eastAsia" w:asciiTheme="majorEastAsia" w:hAnsiTheme="majorEastAsia" w:eastAsiaTheme="majorEastAsia" w:cstheme="majorEastAsia"/>
          <w:i w:val="0"/>
          <w:caps w:val="0"/>
          <w:color w:val="333333"/>
          <w:spacing w:val="0"/>
          <w:sz w:val="28"/>
          <w:szCs w:val="28"/>
          <w:shd w:val="clear" w:fill="FFFFFF"/>
        </w:rPr>
        <w:t>　　B.国产设备原价应通过词相关交易价格或向生产厂家询价获得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Theme="majorEastAsia" w:hAnsiTheme="majorEastAsia" w:eastAsiaTheme="majorEastAsia" w:cstheme="majorEastAsia"/>
          <w:i w:val="0"/>
          <w:caps w:val="0"/>
          <w:color w:val="333333"/>
          <w:spacing w:val="0"/>
          <w:sz w:val="28"/>
          <w:szCs w:val="28"/>
        </w:rPr>
      </w:pPr>
      <w:r>
        <w:rPr>
          <w:rFonts w:hint="eastAsia" w:asciiTheme="majorEastAsia" w:hAnsiTheme="majorEastAsia" w:eastAsiaTheme="majorEastAsia" w:cstheme="majorEastAsia"/>
          <w:i w:val="0"/>
          <w:caps w:val="0"/>
          <w:color w:val="333333"/>
          <w:spacing w:val="0"/>
          <w:sz w:val="28"/>
          <w:szCs w:val="28"/>
          <w:shd w:val="clear" w:fill="FFFFFF"/>
        </w:rPr>
        <w:t>　　C.设备原价通常包含备品备件费在内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Theme="majorEastAsia" w:hAnsiTheme="majorEastAsia" w:eastAsiaTheme="majorEastAsia" w:cstheme="majorEastAsia"/>
          <w:i w:val="0"/>
          <w:caps w:val="0"/>
          <w:color w:val="333333"/>
          <w:spacing w:val="0"/>
          <w:sz w:val="28"/>
          <w:szCs w:val="28"/>
        </w:rPr>
      </w:pPr>
      <w:r>
        <w:rPr>
          <w:rFonts w:hint="eastAsia" w:asciiTheme="majorEastAsia" w:hAnsiTheme="majorEastAsia" w:eastAsiaTheme="majorEastAsia" w:cstheme="majorEastAsia"/>
          <w:i w:val="0"/>
          <w:caps w:val="0"/>
          <w:color w:val="333333"/>
          <w:spacing w:val="0"/>
          <w:sz w:val="28"/>
          <w:szCs w:val="28"/>
          <w:shd w:val="clear" w:fill="FFFFFF"/>
        </w:rPr>
        <w:t>　　D.设备原价占设备购置妻比重增大，意味资本有机构的提高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Theme="majorEastAsia" w:hAnsiTheme="majorEastAsia" w:eastAsiaTheme="majorEastAsia" w:cstheme="majorEastAsia"/>
          <w:i w:val="0"/>
          <w:caps w:val="0"/>
          <w:color w:val="333333"/>
          <w:spacing w:val="0"/>
          <w:sz w:val="28"/>
          <w:szCs w:val="28"/>
        </w:rPr>
      </w:pPr>
      <w:r>
        <w:rPr>
          <w:rFonts w:hint="eastAsia" w:asciiTheme="majorEastAsia" w:hAnsiTheme="majorEastAsia" w:eastAsiaTheme="majorEastAsia" w:cstheme="majorEastAsia"/>
          <w:i w:val="0"/>
          <w:caps w:val="0"/>
          <w:color w:val="333333"/>
          <w:spacing w:val="0"/>
          <w:sz w:val="28"/>
          <w:szCs w:val="28"/>
          <w:shd w:val="clear" w:fill="FFFFFF"/>
          <w:lang w:val="en-US" w:eastAsia="zh-CN"/>
        </w:rPr>
        <w:t>4</w:t>
      </w:r>
      <w:r>
        <w:rPr>
          <w:rFonts w:hint="eastAsia" w:asciiTheme="majorEastAsia" w:hAnsiTheme="majorEastAsia" w:eastAsiaTheme="majorEastAsia" w:cstheme="majorEastAsia"/>
          <w:i w:val="0"/>
          <w:caps w:val="0"/>
          <w:color w:val="333333"/>
          <w:spacing w:val="0"/>
          <w:sz w:val="28"/>
          <w:szCs w:val="28"/>
          <w:shd w:val="clear" w:fill="FFFFFF"/>
        </w:rPr>
        <w:t>.某进囗设备人民币货币400万元，国际运费折合人民币30万元，运输保险费率为3%，则该设备应计的运输保险费折合人民币(　)万元。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Theme="majorEastAsia" w:hAnsiTheme="majorEastAsia" w:eastAsiaTheme="majorEastAsia" w:cstheme="majorEastAsia"/>
          <w:i w:val="0"/>
          <w:caps w:val="0"/>
          <w:color w:val="333333"/>
          <w:spacing w:val="0"/>
          <w:sz w:val="28"/>
          <w:szCs w:val="28"/>
        </w:rPr>
      </w:pPr>
      <w:r>
        <w:rPr>
          <w:rFonts w:hint="eastAsia" w:asciiTheme="majorEastAsia" w:hAnsiTheme="majorEastAsia" w:eastAsiaTheme="majorEastAsia" w:cstheme="majorEastAsia"/>
          <w:i w:val="0"/>
          <w:caps w:val="0"/>
          <w:color w:val="333333"/>
          <w:spacing w:val="0"/>
          <w:sz w:val="28"/>
          <w:szCs w:val="28"/>
          <w:shd w:val="clear" w:fill="FFFFFF"/>
        </w:rPr>
        <w:t>　　A.1.200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Theme="majorEastAsia" w:hAnsiTheme="majorEastAsia" w:eastAsiaTheme="majorEastAsia" w:cstheme="majorEastAsia"/>
          <w:i w:val="0"/>
          <w:caps w:val="0"/>
          <w:color w:val="333333"/>
          <w:spacing w:val="0"/>
          <w:sz w:val="28"/>
          <w:szCs w:val="28"/>
        </w:rPr>
      </w:pPr>
      <w:r>
        <w:rPr>
          <w:rFonts w:hint="eastAsia" w:asciiTheme="majorEastAsia" w:hAnsiTheme="majorEastAsia" w:eastAsiaTheme="majorEastAsia" w:cstheme="majorEastAsia"/>
          <w:i w:val="0"/>
          <w:caps w:val="0"/>
          <w:color w:val="333333"/>
          <w:spacing w:val="0"/>
          <w:sz w:val="28"/>
          <w:szCs w:val="28"/>
          <w:shd w:val="clear" w:fill="FFFFFF"/>
        </w:rPr>
        <w:t>　　B.1.204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Theme="majorEastAsia" w:hAnsiTheme="majorEastAsia" w:eastAsiaTheme="majorEastAsia" w:cstheme="majorEastAsia"/>
          <w:i w:val="0"/>
          <w:caps w:val="0"/>
          <w:color w:val="333333"/>
          <w:spacing w:val="0"/>
          <w:sz w:val="28"/>
          <w:szCs w:val="28"/>
        </w:rPr>
      </w:pPr>
      <w:r>
        <w:rPr>
          <w:rFonts w:hint="eastAsia" w:asciiTheme="majorEastAsia" w:hAnsiTheme="majorEastAsia" w:eastAsiaTheme="majorEastAsia" w:cstheme="majorEastAsia"/>
          <w:i w:val="0"/>
          <w:caps w:val="0"/>
          <w:color w:val="333333"/>
          <w:spacing w:val="0"/>
          <w:sz w:val="28"/>
          <w:szCs w:val="28"/>
          <w:shd w:val="clear" w:fill="FFFFFF"/>
        </w:rPr>
        <w:t>　　C.1.290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Theme="majorEastAsia" w:hAnsiTheme="majorEastAsia" w:eastAsiaTheme="majorEastAsia" w:cstheme="majorEastAsia"/>
          <w:i w:val="0"/>
          <w:caps w:val="0"/>
          <w:color w:val="333333"/>
          <w:spacing w:val="0"/>
          <w:sz w:val="28"/>
          <w:szCs w:val="28"/>
        </w:rPr>
      </w:pPr>
      <w:r>
        <w:rPr>
          <w:rFonts w:hint="eastAsia" w:asciiTheme="majorEastAsia" w:hAnsiTheme="majorEastAsia" w:eastAsiaTheme="majorEastAsia" w:cstheme="majorEastAsia"/>
          <w:i w:val="0"/>
          <w:caps w:val="0"/>
          <w:color w:val="333333"/>
          <w:spacing w:val="0"/>
          <w:sz w:val="28"/>
          <w:szCs w:val="28"/>
          <w:shd w:val="clear" w:fill="FFFFFF"/>
        </w:rPr>
        <w:t>　　D.1.2</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333333"/>
          <w:spacing w:val="0"/>
          <w:sz w:val="28"/>
          <w:szCs w:val="28"/>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E1E3A"/>
    <w:rsid w:val="36EE1E3A"/>
    <w:rsid w:val="5611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2020-03-06T03:37:00Z</dcterms:created>
  <dc:creator>米蒙</dc:creator>
  <cp:lastModifiedBy>米蒙</cp:lastModifiedBy>
  <dcterms:modified xsi:type="dcterms:W3CDTF">2020-03-06T03:51:23Z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