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default" w:ascii="微软雅黑" w:hAnsi="微软雅黑" w:eastAsia="微软雅黑" w:cs="微软雅黑"/>
          <w:b/>
          <w:bCs/>
          <w:i w:val="0"/>
          <w:caps w:val="0"/>
          <w:color w:val="333333"/>
          <w:spacing w:val="0"/>
          <w:sz w:val="28"/>
          <w:szCs w:val="28"/>
          <w:shd w:val="clear" w:fill="FFFFFF"/>
          <w:lang w:val="en-US" w:eastAsia="zh-CN"/>
        </w:rPr>
      </w:pPr>
      <w:r>
        <w:rPr>
          <w:rFonts w:hint="eastAsia" w:ascii="微软雅黑" w:hAnsi="微软雅黑" w:eastAsia="微软雅黑" w:cs="微软雅黑"/>
          <w:b/>
          <w:bCs/>
          <w:i w:val="0"/>
          <w:caps w:val="0"/>
          <w:color w:val="333333"/>
          <w:spacing w:val="0"/>
          <w:sz w:val="28"/>
          <w:szCs w:val="28"/>
          <w:shd w:val="clear" w:fill="FFFFFF"/>
          <w:lang w:val="en-US" w:eastAsia="zh-CN"/>
        </w:rPr>
        <w:t>一、单选题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1关于工程量清单计价，下列表达式正确的是(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A.分部分项工程费(分部分项工程量×相应分部分项的工料单价)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B.费项目工程量x相应的工料单价)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C.其他项目类气测金额+材料设备暂估价+计日工+总承包服务费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D.部分项工程费+措施项目费+其他项目费+规表+税金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2.根据现行工程量计算规范，适宜采用分部分项工程项目清单计价方式计价的措施项目费是(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A.二次搬运费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B.超高施工增加费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C.已完工程及设备保护费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D.地上、地下设施临时保护费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lang w:val="en-US" w:eastAsia="zh-CN"/>
        </w:rPr>
        <w:t>3.</w:t>
      </w:r>
      <w:r>
        <w:rPr>
          <w:rFonts w:hint="eastAsia" w:ascii="微软雅黑" w:hAnsi="微软雅黑" w:eastAsia="微软雅黑" w:cs="微软雅黑"/>
          <w:i w:val="0"/>
          <w:caps w:val="0"/>
          <w:color w:val="333333"/>
          <w:spacing w:val="0"/>
          <w:sz w:val="28"/>
          <w:szCs w:val="28"/>
          <w:shd w:val="clear" w:fill="FFFFFF"/>
        </w:rPr>
        <w:t>在工程量清单计价中，下列费用项目应针入总承包服务费的是(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A.总承包人的工程分包费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B.总承包人的管理费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C.总承包人对发包人自行采购材料的保管费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D.总承包工程的竣验收费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lang w:val="en-US" w:eastAsia="zh-CN"/>
        </w:rPr>
        <w:t>4.</w:t>
      </w:r>
      <w:r>
        <w:rPr>
          <w:rFonts w:hint="eastAsia" w:ascii="微软雅黑" w:hAnsi="微软雅黑" w:eastAsia="微软雅黑" w:cs="微软雅黑"/>
          <w:i w:val="0"/>
          <w:caps w:val="0"/>
          <w:color w:val="333333"/>
          <w:spacing w:val="0"/>
          <w:sz w:val="28"/>
          <w:szCs w:val="28"/>
          <w:shd w:val="clear" w:fill="FFFFFF"/>
        </w:rPr>
        <w:t>在工程量海单价中，下列关于暂估价的说法，正确的是(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A.材料设备暂帖价是指用于尚未确定或不可预见的材料、设备采购的费用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B.纳入分分项工程项目清单综合单价中的材料暂估价包括暂估单价及数量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C.专业工程暂估价与分部分项工程综合单价在费用构成方面应保持一致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420"/>
        <w:textAlignment w:val="auto"/>
        <w:rPr>
          <w:rFonts w:hint="eastAsia" w:ascii="微软雅黑" w:hAnsi="微软雅黑" w:eastAsia="微软雅黑" w:cs="微软雅黑"/>
          <w:i w:val="0"/>
          <w:caps w:val="0"/>
          <w:color w:val="333333"/>
          <w:spacing w:val="0"/>
          <w:sz w:val="28"/>
          <w:szCs w:val="28"/>
          <w:shd w:val="clear" w:fill="FFFFFF"/>
        </w:rPr>
      </w:pPr>
      <w:r>
        <w:rPr>
          <w:rFonts w:hint="eastAsia" w:ascii="微软雅黑" w:hAnsi="微软雅黑" w:eastAsia="微软雅黑" w:cs="微软雅黑"/>
          <w:i w:val="0"/>
          <w:caps w:val="0"/>
          <w:color w:val="333333"/>
          <w:spacing w:val="0"/>
          <w:sz w:val="28"/>
          <w:szCs w:val="28"/>
          <w:shd w:val="clear" w:fill="FFFFFF"/>
        </w:rPr>
        <w:t>D.专业工程暂估价由投标人自主报价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right="0"/>
        <w:textAlignment w:val="auto"/>
        <w:rPr>
          <w:rFonts w:hint="default" w:ascii="微软雅黑" w:hAnsi="微软雅黑" w:eastAsia="微软雅黑" w:cs="微软雅黑"/>
          <w:b/>
          <w:bCs/>
          <w:i w:val="0"/>
          <w:caps w:val="0"/>
          <w:color w:val="333333"/>
          <w:spacing w:val="0"/>
          <w:sz w:val="28"/>
          <w:szCs w:val="28"/>
          <w:shd w:val="clear" w:fill="FFFFFF"/>
          <w:lang w:val="en-US" w:eastAsia="zh-CN"/>
        </w:rPr>
      </w:pPr>
      <w:r>
        <w:rPr>
          <w:rFonts w:hint="eastAsia" w:ascii="微软雅黑" w:hAnsi="微软雅黑" w:eastAsia="微软雅黑" w:cs="微软雅黑"/>
          <w:b/>
          <w:bCs/>
          <w:i w:val="0"/>
          <w:caps w:val="0"/>
          <w:color w:val="333333"/>
          <w:spacing w:val="0"/>
          <w:sz w:val="28"/>
          <w:szCs w:val="28"/>
          <w:shd w:val="clear" w:fill="FFFFFF"/>
          <w:lang w:val="en-US" w:eastAsia="zh-CN"/>
        </w:rPr>
        <w:t>二、多选题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w:t>
      </w:r>
      <w:r>
        <w:rPr>
          <w:rFonts w:hint="eastAsia" w:ascii="微软雅黑" w:hAnsi="微软雅黑" w:eastAsia="微软雅黑" w:cs="微软雅黑"/>
          <w:i w:val="0"/>
          <w:caps w:val="0"/>
          <w:color w:val="333333"/>
          <w:spacing w:val="0"/>
          <w:sz w:val="28"/>
          <w:szCs w:val="28"/>
          <w:shd w:val="clear" w:fill="FFFFFF"/>
          <w:lang w:val="en-US" w:eastAsia="zh-CN"/>
        </w:rPr>
        <w:t>1</w:t>
      </w:r>
      <w:r>
        <w:rPr>
          <w:rFonts w:hint="eastAsia" w:ascii="微软雅黑" w:hAnsi="微软雅黑" w:eastAsia="微软雅黑" w:cs="微软雅黑"/>
          <w:i w:val="0"/>
          <w:caps w:val="0"/>
          <w:color w:val="333333"/>
          <w:spacing w:val="0"/>
          <w:sz w:val="28"/>
          <w:szCs w:val="28"/>
          <w:shd w:val="clear" w:fill="FFFFFF"/>
        </w:rPr>
        <w:t>.在工程量清单编制中，施工组织设计、施工范围和验收规范可以用于确定(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A.项目名称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B.项目编码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C.项目特征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D.计量单位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E.工程数量</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【答案】ACE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w:t>
      </w:r>
      <w:r>
        <w:rPr>
          <w:rFonts w:hint="eastAsia" w:ascii="微软雅黑" w:hAnsi="微软雅黑" w:eastAsia="微软雅黑" w:cs="微软雅黑"/>
          <w:i w:val="0"/>
          <w:caps w:val="0"/>
          <w:color w:val="333333"/>
          <w:spacing w:val="0"/>
          <w:sz w:val="28"/>
          <w:szCs w:val="28"/>
          <w:shd w:val="clear" w:fill="FFFFFF"/>
          <w:lang w:val="en-US" w:eastAsia="zh-CN"/>
        </w:rPr>
        <w:t>2</w:t>
      </w:r>
      <w:r>
        <w:rPr>
          <w:rFonts w:hint="eastAsia" w:ascii="微软雅黑" w:hAnsi="微软雅黑" w:eastAsia="微软雅黑" w:cs="微软雅黑"/>
          <w:i w:val="0"/>
          <w:caps w:val="0"/>
          <w:color w:val="333333"/>
          <w:spacing w:val="0"/>
          <w:sz w:val="28"/>
          <w:szCs w:val="28"/>
          <w:shd w:val="clear" w:fill="FFFFFF"/>
        </w:rPr>
        <w:t>.关于分部分项工程项目清单的编制，下列说法正确的有(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A.项目编码第7-9位为分项工程颂目名称顺序码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B.项目名称应按工程量计算规范附录中给定的名称确定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C.项目特征应按工程量计算规范附录中规定的项目特征予以描述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D.计量单位应按工程量计算规范附录中给定的，选用最适宣表现征并方便计量的单位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E.工程量应按实际完成的工程量计算</w:t>
      </w:r>
    </w:p>
    <w:p>
      <w:pPr>
        <w:keepNext w:val="0"/>
        <w:keepLines w:val="0"/>
        <w:pageBreakBefore w:val="0"/>
        <w:kinsoku/>
        <w:wordWrap/>
        <w:overflowPunct/>
        <w:topLinePunct w:val="0"/>
        <w:autoSpaceDE/>
        <w:autoSpaceDN/>
        <w:bidi w:val="0"/>
        <w:adjustRightInd/>
        <w:snapToGrid/>
        <w:spacing w:line="360" w:lineRule="auto"/>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35287"/>
    <w:rsid w:val="159A3452"/>
    <w:rsid w:val="63735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2020-03-04T14:48:00Z</dcterms:created>
  <dc:creator>米蒙</dc:creator>
  <cp:lastModifiedBy>米蒙</cp:lastModifiedBy>
  <dcterms:modified xsi:type="dcterms:W3CDTF">2020-03-04T14:55:01Z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