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205" w:rsidRDefault="00636205">
      <w:pPr>
        <w:rPr>
          <w:rFonts w:ascii="黑体" w:eastAsia="黑体" w:hAnsi="黑体"/>
          <w:szCs w:val="21"/>
        </w:rPr>
      </w:pPr>
    </w:p>
    <w:p w:rsidR="00636205" w:rsidRDefault="00977481">
      <w:pPr>
        <w:rPr>
          <w:rFonts w:ascii="仿宋_GB2312" w:eastAsia="仿宋_GB2312" w:hAnsi="仿宋_GB2312" w:cs="仿宋_GB2312"/>
          <w:sz w:val="32"/>
          <w:szCs w:val="32"/>
        </w:rPr>
      </w:pPr>
      <w:r>
        <w:rPr>
          <w:rFonts w:ascii="黑体" w:eastAsia="黑体" w:hAnsi="黑体" w:hint="eastAsia"/>
          <w:szCs w:val="21"/>
        </w:rPr>
        <w:t>授课时间：</w:t>
      </w:r>
      <w:r>
        <w:rPr>
          <w:rFonts w:ascii="黑体" w:eastAsia="黑体" w:hAnsi="黑体" w:hint="eastAsia"/>
          <w:szCs w:val="21"/>
        </w:rPr>
        <w:t xml:space="preserve"> </w:t>
      </w:r>
      <w:r w:rsidR="00C33233">
        <w:rPr>
          <w:rFonts w:ascii="黑体" w:eastAsia="黑体" w:hAnsi="黑体" w:hint="eastAsia"/>
          <w:szCs w:val="21"/>
        </w:rPr>
        <w:t>第五</w:t>
      </w:r>
      <w:r>
        <w:rPr>
          <w:rFonts w:ascii="黑体" w:eastAsia="黑体" w:hAnsi="黑体" w:hint="eastAsia"/>
          <w:szCs w:val="21"/>
        </w:rPr>
        <w:t>周</w:t>
      </w:r>
      <w:r>
        <w:rPr>
          <w:rFonts w:ascii="黑体" w:eastAsia="黑体" w:hAnsi="黑体" w:hint="eastAsia"/>
          <w:szCs w:val="21"/>
        </w:rPr>
        <w:t xml:space="preserve">                                                 </w:t>
      </w:r>
      <w:r>
        <w:rPr>
          <w:rFonts w:ascii="黑体" w:eastAsia="黑体" w:hAnsi="黑体" w:hint="eastAsia"/>
          <w:szCs w:val="21"/>
        </w:rPr>
        <w:t>教案编号：</w:t>
      </w:r>
      <w:r>
        <w:rPr>
          <w:rFonts w:ascii="黑体" w:eastAsia="黑体" w:hAnsi="黑体" w:hint="eastAsia"/>
          <w:szCs w:val="21"/>
        </w:rPr>
        <w:t>32-</w:t>
      </w:r>
      <w:r>
        <w:rPr>
          <w:rFonts w:ascii="黑体" w:eastAsia="黑体" w:hAnsi="黑体" w:hint="eastAsia"/>
          <w:szCs w:val="21"/>
        </w:rPr>
        <w:t>10</w:t>
      </w:r>
      <w:r>
        <w:rPr>
          <w:rFonts w:ascii="黑体" w:eastAsia="黑体" w:hAnsi="黑体" w:hint="eastAsia"/>
          <w:sz w:val="32"/>
          <w:szCs w:val="32"/>
        </w:rPr>
        <w:t xml:space="preserve">  </w:t>
      </w:r>
      <w:r>
        <w:rPr>
          <w:rFonts w:ascii="仿宋_GB2312" w:eastAsia="仿宋_GB2312" w:hAnsi="仿宋_GB2312" w:cs="仿宋_GB2312" w:hint="eastAsia"/>
          <w:sz w:val="32"/>
          <w:szCs w:val="32"/>
        </w:rPr>
        <w:t xml:space="preserve">                  </w:t>
      </w:r>
    </w:p>
    <w:tbl>
      <w:tblPr>
        <w:tblW w:w="827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1"/>
        <w:gridCol w:w="1185"/>
        <w:gridCol w:w="1637"/>
        <w:gridCol w:w="1356"/>
        <w:gridCol w:w="2784"/>
      </w:tblGrid>
      <w:tr w:rsidR="00636205">
        <w:trPr>
          <w:trHeight w:val="495"/>
        </w:trPr>
        <w:tc>
          <w:tcPr>
            <w:tcW w:w="1311" w:type="dxa"/>
            <w:tcBorders>
              <w:right w:val="single" w:sz="2" w:space="0" w:color="auto"/>
            </w:tcBorders>
            <w:shd w:val="clear" w:color="auto" w:fill="CCCCCC"/>
            <w:vAlign w:val="center"/>
          </w:tcPr>
          <w:p w:rsidR="00636205" w:rsidRDefault="00977481">
            <w:pPr>
              <w:adjustRightInd w:val="0"/>
              <w:snapToGrid w:val="0"/>
              <w:jc w:val="center"/>
              <w:rPr>
                <w:rFonts w:ascii="黑体" w:eastAsia="黑体" w:hAnsi="黑体"/>
                <w:szCs w:val="21"/>
              </w:rPr>
            </w:pPr>
            <w:r>
              <w:rPr>
                <w:rFonts w:ascii="黑体" w:eastAsia="黑体" w:hAnsi="黑体" w:hint="eastAsia"/>
                <w:szCs w:val="21"/>
              </w:rPr>
              <w:t>授课题目</w:t>
            </w:r>
          </w:p>
        </w:tc>
        <w:tc>
          <w:tcPr>
            <w:tcW w:w="6962" w:type="dxa"/>
            <w:gridSpan w:val="4"/>
            <w:tcBorders>
              <w:left w:val="single" w:sz="2" w:space="0" w:color="auto"/>
            </w:tcBorders>
            <w:shd w:val="clear" w:color="auto" w:fill="FFFFFF"/>
            <w:vAlign w:val="center"/>
          </w:tcPr>
          <w:p w:rsidR="00636205" w:rsidRDefault="00977481">
            <w:pPr>
              <w:adjustRightInd w:val="0"/>
              <w:snapToGrid w:val="0"/>
              <w:ind w:firstLineChars="1200" w:firstLine="2520"/>
              <w:rPr>
                <w:rFonts w:ascii="仿宋_GB2312" w:eastAsia="仿宋_GB2312" w:hAnsi="仿宋_GB2312" w:cs="仿宋_GB2312"/>
                <w:b/>
                <w:szCs w:val="21"/>
              </w:rPr>
            </w:pPr>
            <w:r>
              <w:rPr>
                <w:rFonts w:ascii="仿宋_GB2312" w:eastAsia="仿宋_GB2312" w:hAnsi="仿宋_GB2312" w:cs="仿宋_GB2312" w:hint="eastAsia"/>
                <w:bCs/>
                <w:szCs w:val="21"/>
              </w:rPr>
              <w:t>4</w:t>
            </w:r>
            <w:r>
              <w:rPr>
                <w:rFonts w:ascii="仿宋_GB2312" w:eastAsia="仿宋_GB2312" w:hAnsi="仿宋_GB2312" w:cs="仿宋_GB2312" w:hint="eastAsia"/>
                <w:bCs/>
                <w:szCs w:val="21"/>
              </w:rPr>
              <w:t>合同法</w:t>
            </w:r>
            <w:r>
              <w:rPr>
                <w:rFonts w:ascii="仿宋_GB2312" w:eastAsia="仿宋_GB2312" w:hAnsi="仿宋_GB2312" w:cs="仿宋_GB2312" w:hint="eastAsia"/>
                <w:bCs/>
                <w:szCs w:val="21"/>
              </w:rPr>
              <w:t xml:space="preserve"> 4</w:t>
            </w:r>
            <w:r>
              <w:rPr>
                <w:rFonts w:ascii="仿宋_GB2312" w:eastAsia="仿宋_GB2312" w:hAnsi="仿宋_GB2312" w:cs="仿宋_GB2312" w:hint="eastAsia"/>
                <w:bCs/>
                <w:szCs w:val="21"/>
              </w:rPr>
              <w:t>-</w:t>
            </w:r>
            <w:r>
              <w:rPr>
                <w:rFonts w:ascii="仿宋_GB2312" w:eastAsia="仿宋_GB2312" w:hAnsi="仿宋_GB2312" w:cs="仿宋_GB2312" w:hint="eastAsia"/>
                <w:bCs/>
                <w:szCs w:val="21"/>
              </w:rPr>
              <w:t>3</w:t>
            </w:r>
            <w:r>
              <w:rPr>
                <w:rFonts w:ascii="仿宋_GB2312" w:eastAsia="仿宋_GB2312" w:hAnsi="仿宋_GB2312" w:cs="仿宋_GB2312" w:hint="eastAsia"/>
                <w:bCs/>
                <w:szCs w:val="21"/>
              </w:rPr>
              <w:t>合同的履行</w:t>
            </w:r>
          </w:p>
        </w:tc>
      </w:tr>
      <w:tr w:rsidR="00636205">
        <w:trPr>
          <w:trHeight w:val="760"/>
        </w:trPr>
        <w:tc>
          <w:tcPr>
            <w:tcW w:w="1311" w:type="dxa"/>
            <w:tcBorders>
              <w:right w:val="single" w:sz="2" w:space="0" w:color="auto"/>
            </w:tcBorders>
            <w:shd w:val="clear" w:color="auto" w:fill="CCCCCC"/>
            <w:vAlign w:val="center"/>
          </w:tcPr>
          <w:p w:rsidR="00636205" w:rsidRDefault="00977481">
            <w:pPr>
              <w:adjustRightInd w:val="0"/>
              <w:snapToGrid w:val="0"/>
              <w:jc w:val="center"/>
              <w:rPr>
                <w:rFonts w:ascii="黑体" w:eastAsia="黑体" w:hAnsi="黑体"/>
                <w:szCs w:val="21"/>
              </w:rPr>
            </w:pPr>
            <w:r>
              <w:rPr>
                <w:rFonts w:ascii="黑体" w:eastAsia="黑体" w:hAnsi="黑体" w:hint="eastAsia"/>
                <w:szCs w:val="21"/>
              </w:rPr>
              <w:t>授课班级</w:t>
            </w:r>
          </w:p>
        </w:tc>
        <w:tc>
          <w:tcPr>
            <w:tcW w:w="2822" w:type="dxa"/>
            <w:gridSpan w:val="2"/>
            <w:tcBorders>
              <w:left w:val="single" w:sz="2" w:space="0" w:color="auto"/>
            </w:tcBorders>
            <w:shd w:val="clear" w:color="auto" w:fill="FFFFFF"/>
            <w:vAlign w:val="center"/>
          </w:tcPr>
          <w:p w:rsidR="00636205" w:rsidRDefault="00636205">
            <w:pPr>
              <w:adjustRightInd w:val="0"/>
              <w:snapToGrid w:val="0"/>
              <w:rPr>
                <w:rFonts w:ascii="仿宋_GB2312" w:eastAsia="仿宋_GB2312" w:hAnsi="仿宋_GB2312" w:cs="仿宋_GB2312"/>
                <w:szCs w:val="21"/>
              </w:rPr>
            </w:pPr>
          </w:p>
        </w:tc>
        <w:tc>
          <w:tcPr>
            <w:tcW w:w="1356" w:type="dxa"/>
            <w:tcBorders>
              <w:left w:val="single" w:sz="2" w:space="0" w:color="auto"/>
            </w:tcBorders>
            <w:shd w:val="clear" w:color="auto" w:fill="FFFFFF"/>
            <w:vAlign w:val="center"/>
          </w:tcPr>
          <w:p w:rsidR="00636205" w:rsidRDefault="00977481">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授课学时</w:t>
            </w:r>
          </w:p>
        </w:tc>
        <w:tc>
          <w:tcPr>
            <w:tcW w:w="2784" w:type="dxa"/>
            <w:tcBorders>
              <w:left w:val="single" w:sz="2" w:space="0" w:color="auto"/>
            </w:tcBorders>
            <w:shd w:val="clear" w:color="auto" w:fill="FFFFFF"/>
            <w:vAlign w:val="center"/>
          </w:tcPr>
          <w:p w:rsidR="00636205" w:rsidRDefault="00977481">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学时</w:t>
            </w:r>
          </w:p>
        </w:tc>
      </w:tr>
      <w:tr w:rsidR="00636205">
        <w:trPr>
          <w:trHeight w:val="760"/>
        </w:trPr>
        <w:tc>
          <w:tcPr>
            <w:tcW w:w="1311" w:type="dxa"/>
            <w:tcBorders>
              <w:right w:val="single" w:sz="2" w:space="0" w:color="auto"/>
            </w:tcBorders>
            <w:shd w:val="clear" w:color="auto" w:fill="CCCCCC"/>
            <w:vAlign w:val="center"/>
          </w:tcPr>
          <w:p w:rsidR="00636205" w:rsidRDefault="00977481">
            <w:pPr>
              <w:adjustRightInd w:val="0"/>
              <w:snapToGrid w:val="0"/>
              <w:jc w:val="center"/>
              <w:rPr>
                <w:rFonts w:ascii="黑体" w:eastAsia="黑体" w:hAnsi="黑体"/>
                <w:szCs w:val="21"/>
              </w:rPr>
            </w:pPr>
            <w:r>
              <w:rPr>
                <w:rFonts w:ascii="黑体" w:eastAsia="黑体" w:hAnsi="黑体" w:hint="eastAsia"/>
                <w:szCs w:val="21"/>
              </w:rPr>
              <w:t>授课地点</w:t>
            </w:r>
          </w:p>
        </w:tc>
        <w:tc>
          <w:tcPr>
            <w:tcW w:w="2822" w:type="dxa"/>
            <w:gridSpan w:val="2"/>
            <w:tcBorders>
              <w:left w:val="single" w:sz="2" w:space="0" w:color="auto"/>
            </w:tcBorders>
            <w:shd w:val="clear" w:color="auto" w:fill="FFFFFF"/>
            <w:vAlign w:val="center"/>
          </w:tcPr>
          <w:p w:rsidR="00636205" w:rsidRDefault="00636205">
            <w:pPr>
              <w:adjustRightInd w:val="0"/>
              <w:snapToGrid w:val="0"/>
              <w:rPr>
                <w:rFonts w:ascii="仿宋_GB2312" w:eastAsia="仿宋_GB2312" w:hAnsi="仿宋_GB2312" w:cs="仿宋_GB2312"/>
                <w:szCs w:val="21"/>
              </w:rPr>
            </w:pPr>
          </w:p>
        </w:tc>
        <w:tc>
          <w:tcPr>
            <w:tcW w:w="1356" w:type="dxa"/>
            <w:tcBorders>
              <w:left w:val="single" w:sz="2" w:space="0" w:color="auto"/>
            </w:tcBorders>
            <w:shd w:val="clear" w:color="auto" w:fill="FFFFFF"/>
            <w:vAlign w:val="center"/>
          </w:tcPr>
          <w:p w:rsidR="00636205" w:rsidRDefault="00977481">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授课方式</w:t>
            </w:r>
          </w:p>
        </w:tc>
        <w:tc>
          <w:tcPr>
            <w:tcW w:w="2784" w:type="dxa"/>
            <w:tcBorders>
              <w:left w:val="single" w:sz="2" w:space="0" w:color="auto"/>
            </w:tcBorders>
            <w:shd w:val="clear" w:color="auto" w:fill="FFFFFF"/>
            <w:vAlign w:val="center"/>
          </w:tcPr>
          <w:p w:rsidR="00636205" w:rsidRDefault="00977481">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一体化教学</w:t>
            </w:r>
          </w:p>
        </w:tc>
      </w:tr>
      <w:tr w:rsidR="00636205">
        <w:trPr>
          <w:cantSplit/>
          <w:trHeight w:val="760"/>
        </w:trPr>
        <w:tc>
          <w:tcPr>
            <w:tcW w:w="1311" w:type="dxa"/>
            <w:vMerge w:val="restart"/>
            <w:tcBorders>
              <w:right w:val="single" w:sz="2" w:space="0" w:color="auto"/>
            </w:tcBorders>
            <w:shd w:val="clear" w:color="auto" w:fill="CCCCCC"/>
            <w:vAlign w:val="center"/>
          </w:tcPr>
          <w:p w:rsidR="00636205" w:rsidRDefault="00977481">
            <w:pPr>
              <w:adjustRightInd w:val="0"/>
              <w:snapToGrid w:val="0"/>
              <w:jc w:val="center"/>
              <w:rPr>
                <w:rFonts w:ascii="黑体" w:eastAsia="黑体" w:hAnsi="黑体"/>
                <w:szCs w:val="21"/>
              </w:rPr>
            </w:pPr>
            <w:r>
              <w:rPr>
                <w:rFonts w:ascii="黑体" w:eastAsia="黑体" w:hAnsi="黑体" w:hint="eastAsia"/>
                <w:szCs w:val="21"/>
              </w:rPr>
              <w:t>教学目标</w:t>
            </w:r>
          </w:p>
        </w:tc>
        <w:tc>
          <w:tcPr>
            <w:tcW w:w="1185" w:type="dxa"/>
            <w:tcBorders>
              <w:left w:val="single" w:sz="2" w:space="0" w:color="auto"/>
            </w:tcBorders>
            <w:vAlign w:val="center"/>
          </w:tcPr>
          <w:p w:rsidR="00636205" w:rsidRDefault="00977481">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知识目标</w:t>
            </w:r>
          </w:p>
        </w:tc>
        <w:tc>
          <w:tcPr>
            <w:tcW w:w="5777" w:type="dxa"/>
            <w:gridSpan w:val="3"/>
            <w:tcBorders>
              <w:left w:val="single" w:sz="4" w:space="0" w:color="auto"/>
            </w:tcBorders>
            <w:vAlign w:val="center"/>
          </w:tcPr>
          <w:p w:rsidR="00636205" w:rsidRDefault="00977481">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熟悉合同履行规则；</w:t>
            </w:r>
          </w:p>
          <w:p w:rsidR="00636205" w:rsidRDefault="00977481">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掌握合同保全制度。</w:t>
            </w:r>
          </w:p>
        </w:tc>
      </w:tr>
      <w:tr w:rsidR="00636205">
        <w:trPr>
          <w:cantSplit/>
          <w:trHeight w:val="760"/>
        </w:trPr>
        <w:tc>
          <w:tcPr>
            <w:tcW w:w="1311" w:type="dxa"/>
            <w:vMerge/>
            <w:tcBorders>
              <w:right w:val="single" w:sz="2" w:space="0" w:color="auto"/>
            </w:tcBorders>
            <w:shd w:val="clear" w:color="auto" w:fill="CCCCCC"/>
            <w:vAlign w:val="center"/>
          </w:tcPr>
          <w:p w:rsidR="00636205" w:rsidRDefault="00636205">
            <w:pPr>
              <w:adjustRightInd w:val="0"/>
              <w:snapToGrid w:val="0"/>
              <w:rPr>
                <w:rFonts w:ascii="黑体" w:eastAsia="黑体" w:hAnsi="黑体"/>
                <w:szCs w:val="21"/>
              </w:rPr>
            </w:pPr>
          </w:p>
        </w:tc>
        <w:tc>
          <w:tcPr>
            <w:tcW w:w="1185" w:type="dxa"/>
            <w:tcBorders>
              <w:left w:val="single" w:sz="2" w:space="0" w:color="auto"/>
            </w:tcBorders>
            <w:vAlign w:val="center"/>
          </w:tcPr>
          <w:p w:rsidR="00636205" w:rsidRDefault="00977481">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能力目标</w:t>
            </w:r>
          </w:p>
        </w:tc>
        <w:tc>
          <w:tcPr>
            <w:tcW w:w="5777" w:type="dxa"/>
            <w:gridSpan w:val="3"/>
            <w:tcBorders>
              <w:left w:val="single" w:sz="4" w:space="0" w:color="auto"/>
            </w:tcBorders>
            <w:vAlign w:val="center"/>
          </w:tcPr>
          <w:p w:rsidR="00636205" w:rsidRDefault="00977481">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能依法履行合同；</w:t>
            </w:r>
          </w:p>
          <w:p w:rsidR="00636205" w:rsidRDefault="00977481">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能正当行使合同履行中的抗辩权</w:t>
            </w:r>
          </w:p>
        </w:tc>
      </w:tr>
      <w:tr w:rsidR="00636205">
        <w:trPr>
          <w:cantSplit/>
          <w:trHeight w:val="760"/>
        </w:trPr>
        <w:tc>
          <w:tcPr>
            <w:tcW w:w="1311" w:type="dxa"/>
            <w:vMerge/>
            <w:tcBorders>
              <w:right w:val="single" w:sz="2" w:space="0" w:color="auto"/>
            </w:tcBorders>
            <w:shd w:val="clear" w:color="auto" w:fill="CCCCCC"/>
            <w:vAlign w:val="center"/>
          </w:tcPr>
          <w:p w:rsidR="00636205" w:rsidRDefault="00636205">
            <w:pPr>
              <w:adjustRightInd w:val="0"/>
              <w:snapToGrid w:val="0"/>
              <w:rPr>
                <w:rFonts w:ascii="黑体" w:eastAsia="黑体" w:hAnsi="黑体"/>
                <w:szCs w:val="21"/>
              </w:rPr>
            </w:pPr>
          </w:p>
        </w:tc>
        <w:tc>
          <w:tcPr>
            <w:tcW w:w="1185" w:type="dxa"/>
            <w:tcBorders>
              <w:left w:val="single" w:sz="2" w:space="0" w:color="auto"/>
            </w:tcBorders>
            <w:vAlign w:val="center"/>
          </w:tcPr>
          <w:p w:rsidR="00636205" w:rsidRDefault="00977481">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素质目标</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 xml:space="preserve">                        </w:t>
            </w:r>
          </w:p>
        </w:tc>
        <w:tc>
          <w:tcPr>
            <w:tcW w:w="5777" w:type="dxa"/>
            <w:gridSpan w:val="3"/>
            <w:tcBorders>
              <w:left w:val="single" w:sz="4" w:space="0" w:color="auto"/>
            </w:tcBorders>
            <w:vAlign w:val="center"/>
          </w:tcPr>
          <w:p w:rsidR="00636205" w:rsidRDefault="00636205">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fldChar w:fldCharType="begin"/>
            </w:r>
            <w:r w:rsidR="00977481">
              <w:rPr>
                <w:rFonts w:ascii="仿宋_GB2312" w:eastAsia="仿宋_GB2312" w:hAnsi="仿宋_GB2312" w:cs="仿宋_GB2312" w:hint="eastAsia"/>
                <w:szCs w:val="21"/>
              </w:rPr>
              <w:instrText xml:space="preserve"> = 1 \* GB3 \* MERGEFORMAT </w:instrText>
            </w:r>
            <w:r>
              <w:rPr>
                <w:rFonts w:ascii="仿宋_GB2312" w:eastAsia="仿宋_GB2312" w:hAnsi="仿宋_GB2312" w:cs="仿宋_GB2312" w:hint="eastAsia"/>
                <w:szCs w:val="21"/>
              </w:rPr>
              <w:fldChar w:fldCharType="separate"/>
            </w:r>
            <w:r w:rsidR="00977481">
              <w:rPr>
                <w:rFonts w:ascii="仿宋_GB2312" w:eastAsia="仿宋_GB2312" w:hAnsi="仿宋_GB2312" w:cs="仿宋_GB2312" w:hint="eastAsia"/>
                <w:szCs w:val="21"/>
              </w:rPr>
              <w:t>1.</w:t>
            </w:r>
            <w:r>
              <w:rPr>
                <w:rFonts w:ascii="仿宋_GB2312" w:eastAsia="仿宋_GB2312" w:hAnsi="仿宋_GB2312" w:cs="仿宋_GB2312" w:hint="eastAsia"/>
                <w:szCs w:val="21"/>
              </w:rPr>
              <w:fldChar w:fldCharType="end"/>
            </w:r>
            <w:r w:rsidR="00977481">
              <w:rPr>
                <w:rFonts w:ascii="仿宋_GB2312" w:eastAsia="仿宋_GB2312" w:hAnsi="仿宋_GB2312" w:cs="仿宋_GB2312" w:hint="eastAsia"/>
                <w:szCs w:val="21"/>
              </w:rPr>
              <w:t>养成积极主动学习意识；</w:t>
            </w:r>
          </w:p>
          <w:p w:rsidR="00636205" w:rsidRDefault="00636205">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fldChar w:fldCharType="begin"/>
            </w:r>
            <w:r w:rsidR="00977481">
              <w:rPr>
                <w:rFonts w:ascii="仿宋_GB2312" w:eastAsia="仿宋_GB2312" w:hAnsi="仿宋_GB2312" w:cs="仿宋_GB2312" w:hint="eastAsia"/>
                <w:szCs w:val="21"/>
              </w:rPr>
              <w:instrText xml:space="preserve"> = 2 \* GB3 \* MERGEFORMAT </w:instrText>
            </w:r>
            <w:r>
              <w:rPr>
                <w:rFonts w:ascii="仿宋_GB2312" w:eastAsia="仿宋_GB2312" w:hAnsi="仿宋_GB2312" w:cs="仿宋_GB2312" w:hint="eastAsia"/>
                <w:szCs w:val="21"/>
              </w:rPr>
              <w:fldChar w:fldCharType="separate"/>
            </w:r>
            <w:r w:rsidR="00977481">
              <w:rPr>
                <w:rFonts w:ascii="仿宋_GB2312" w:eastAsia="仿宋_GB2312" w:hAnsi="仿宋_GB2312" w:cs="仿宋_GB2312" w:hint="eastAsia"/>
                <w:szCs w:val="21"/>
              </w:rPr>
              <w:t>2.</w:t>
            </w:r>
            <w:r>
              <w:rPr>
                <w:rFonts w:ascii="仿宋_GB2312" w:eastAsia="仿宋_GB2312" w:hAnsi="仿宋_GB2312" w:cs="仿宋_GB2312" w:hint="eastAsia"/>
                <w:szCs w:val="21"/>
              </w:rPr>
              <w:fldChar w:fldCharType="end"/>
            </w:r>
            <w:r w:rsidR="00977481">
              <w:rPr>
                <w:rFonts w:ascii="仿宋_GB2312" w:eastAsia="仿宋_GB2312" w:hAnsi="仿宋_GB2312" w:cs="仿宋_GB2312" w:hint="eastAsia"/>
                <w:szCs w:val="21"/>
              </w:rPr>
              <w:t>养成良好的团队合作精神；</w:t>
            </w:r>
          </w:p>
          <w:p w:rsidR="00636205" w:rsidRDefault="00636205">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fldChar w:fldCharType="begin"/>
            </w:r>
            <w:r w:rsidR="00977481">
              <w:rPr>
                <w:rFonts w:ascii="仿宋_GB2312" w:eastAsia="仿宋_GB2312" w:hAnsi="仿宋_GB2312" w:cs="仿宋_GB2312" w:hint="eastAsia"/>
                <w:szCs w:val="21"/>
              </w:rPr>
              <w:instrText xml:space="preserve"> = 3 \* GB3 \* MERGEFORMAT </w:instrText>
            </w:r>
            <w:r>
              <w:rPr>
                <w:rFonts w:ascii="仿宋_GB2312" w:eastAsia="仿宋_GB2312" w:hAnsi="仿宋_GB2312" w:cs="仿宋_GB2312" w:hint="eastAsia"/>
                <w:szCs w:val="21"/>
              </w:rPr>
              <w:fldChar w:fldCharType="separate"/>
            </w:r>
            <w:r w:rsidR="00977481">
              <w:rPr>
                <w:rFonts w:ascii="仿宋_GB2312" w:eastAsia="仿宋_GB2312" w:hAnsi="仿宋_GB2312" w:cs="仿宋_GB2312" w:hint="eastAsia"/>
                <w:szCs w:val="21"/>
              </w:rPr>
              <w:t>3.</w:t>
            </w:r>
            <w:r>
              <w:rPr>
                <w:rFonts w:ascii="仿宋_GB2312" w:eastAsia="仿宋_GB2312" w:hAnsi="仿宋_GB2312" w:cs="仿宋_GB2312" w:hint="eastAsia"/>
                <w:szCs w:val="21"/>
              </w:rPr>
              <w:fldChar w:fldCharType="end"/>
            </w:r>
            <w:r w:rsidR="00977481">
              <w:rPr>
                <w:rFonts w:ascii="仿宋_GB2312" w:eastAsia="仿宋_GB2312" w:hAnsi="仿宋_GB2312" w:cs="仿宋_GB2312" w:hint="eastAsia"/>
                <w:szCs w:val="21"/>
              </w:rPr>
              <w:t>养成动手操作的的习惯。</w:t>
            </w:r>
          </w:p>
        </w:tc>
      </w:tr>
      <w:tr w:rsidR="00636205">
        <w:trPr>
          <w:cantSplit/>
          <w:trHeight w:val="796"/>
        </w:trPr>
        <w:tc>
          <w:tcPr>
            <w:tcW w:w="1311" w:type="dxa"/>
            <w:vMerge w:val="restart"/>
            <w:tcBorders>
              <w:right w:val="single" w:sz="2" w:space="0" w:color="auto"/>
            </w:tcBorders>
            <w:shd w:val="clear" w:color="auto" w:fill="CCCCCC"/>
            <w:vAlign w:val="center"/>
          </w:tcPr>
          <w:p w:rsidR="00636205" w:rsidRDefault="00977481">
            <w:pPr>
              <w:adjustRightInd w:val="0"/>
              <w:snapToGrid w:val="0"/>
              <w:jc w:val="center"/>
              <w:rPr>
                <w:rFonts w:ascii="黑体" w:eastAsia="黑体" w:hAnsi="黑体"/>
                <w:szCs w:val="21"/>
              </w:rPr>
            </w:pPr>
            <w:r>
              <w:rPr>
                <w:rFonts w:ascii="黑体" w:eastAsia="黑体" w:hAnsi="黑体" w:hint="eastAsia"/>
                <w:szCs w:val="21"/>
              </w:rPr>
              <w:t>任务列表</w:t>
            </w:r>
          </w:p>
        </w:tc>
        <w:tc>
          <w:tcPr>
            <w:tcW w:w="6962" w:type="dxa"/>
            <w:gridSpan w:val="4"/>
            <w:tcBorders>
              <w:left w:val="single" w:sz="2" w:space="0" w:color="auto"/>
            </w:tcBorders>
            <w:vAlign w:val="center"/>
          </w:tcPr>
          <w:p w:rsidR="00636205" w:rsidRDefault="00977481">
            <w:pPr>
              <w:adjustRightInd w:val="0"/>
              <w:snapToGrid w:val="0"/>
              <w:jc w:val="left"/>
              <w:rPr>
                <w:rFonts w:ascii="仿宋_GB2312" w:eastAsia="仿宋_GB2312" w:hAnsi="仿宋_GB2312" w:cs="仿宋_GB2312"/>
                <w:bCs/>
                <w:szCs w:val="21"/>
              </w:rPr>
            </w:pPr>
            <w:r>
              <w:rPr>
                <w:rFonts w:ascii="仿宋_GB2312" w:eastAsia="仿宋_GB2312" w:hAnsi="仿宋_GB2312" w:cs="仿宋_GB2312" w:hint="eastAsia"/>
                <w:szCs w:val="21"/>
              </w:rPr>
              <w:t>任务</w:t>
            </w:r>
            <w:r>
              <w:rPr>
                <w:rFonts w:ascii="仿宋_GB2312" w:eastAsia="仿宋_GB2312" w:hAnsi="仿宋_GB2312" w:cs="仿宋_GB2312" w:hint="eastAsia"/>
                <w:szCs w:val="21"/>
              </w:rPr>
              <w:t>1</w:t>
            </w:r>
            <w:r>
              <w:rPr>
                <w:rFonts w:ascii="仿宋_GB2312" w:eastAsia="仿宋_GB2312" w:hAnsi="仿宋_GB2312" w:cs="仿宋_GB2312" w:hint="eastAsia"/>
                <w:szCs w:val="21"/>
              </w:rPr>
              <w:t>：</w:t>
            </w:r>
            <w:r>
              <w:rPr>
                <w:rFonts w:ascii="仿宋_GB2312" w:eastAsia="仿宋_GB2312" w:hAnsi="仿宋_GB2312" w:cs="仿宋_GB2312" w:hint="eastAsia"/>
                <w:bCs/>
                <w:szCs w:val="21"/>
              </w:rPr>
              <w:t>确认乙公司是否应该承担违约责任并说明理由</w:t>
            </w:r>
          </w:p>
        </w:tc>
      </w:tr>
      <w:tr w:rsidR="00636205">
        <w:trPr>
          <w:cantSplit/>
          <w:trHeight w:val="796"/>
        </w:trPr>
        <w:tc>
          <w:tcPr>
            <w:tcW w:w="1311" w:type="dxa"/>
            <w:vMerge/>
            <w:tcBorders>
              <w:right w:val="single" w:sz="2" w:space="0" w:color="auto"/>
            </w:tcBorders>
            <w:shd w:val="clear" w:color="auto" w:fill="CCCCCC"/>
            <w:vAlign w:val="center"/>
          </w:tcPr>
          <w:p w:rsidR="00636205" w:rsidRDefault="00636205">
            <w:pPr>
              <w:adjustRightInd w:val="0"/>
              <w:snapToGrid w:val="0"/>
              <w:jc w:val="center"/>
              <w:rPr>
                <w:rFonts w:ascii="黑体" w:eastAsia="黑体" w:hAnsi="黑体"/>
                <w:szCs w:val="21"/>
              </w:rPr>
            </w:pPr>
          </w:p>
        </w:tc>
        <w:tc>
          <w:tcPr>
            <w:tcW w:w="6962" w:type="dxa"/>
            <w:gridSpan w:val="4"/>
            <w:tcBorders>
              <w:left w:val="single" w:sz="2" w:space="0" w:color="auto"/>
            </w:tcBorders>
            <w:vAlign w:val="center"/>
          </w:tcPr>
          <w:p w:rsidR="00636205" w:rsidRDefault="00636205">
            <w:pPr>
              <w:adjustRightInd w:val="0"/>
              <w:snapToGrid w:val="0"/>
              <w:jc w:val="left"/>
              <w:rPr>
                <w:rFonts w:ascii="仿宋_GB2312" w:eastAsia="仿宋_GB2312" w:hAnsi="仿宋_GB2312" w:cs="仿宋_GB2312"/>
                <w:szCs w:val="21"/>
              </w:rPr>
            </w:pPr>
          </w:p>
        </w:tc>
      </w:tr>
      <w:tr w:rsidR="00636205">
        <w:trPr>
          <w:cantSplit/>
          <w:trHeight w:val="910"/>
        </w:trPr>
        <w:tc>
          <w:tcPr>
            <w:tcW w:w="1311" w:type="dxa"/>
            <w:tcBorders>
              <w:right w:val="single" w:sz="2" w:space="0" w:color="auto"/>
            </w:tcBorders>
            <w:shd w:val="clear" w:color="auto" w:fill="CCCCCC"/>
            <w:vAlign w:val="center"/>
          </w:tcPr>
          <w:p w:rsidR="00636205" w:rsidRDefault="00977481">
            <w:pPr>
              <w:adjustRightInd w:val="0"/>
              <w:snapToGrid w:val="0"/>
              <w:jc w:val="center"/>
              <w:rPr>
                <w:rFonts w:ascii="黑体" w:eastAsia="黑体" w:hAnsi="黑体"/>
                <w:szCs w:val="21"/>
              </w:rPr>
            </w:pPr>
            <w:r>
              <w:rPr>
                <w:rFonts w:ascii="黑体" w:eastAsia="黑体" w:hAnsi="黑体" w:hint="eastAsia"/>
                <w:szCs w:val="21"/>
              </w:rPr>
              <w:t>教学重点</w:t>
            </w:r>
          </w:p>
        </w:tc>
        <w:tc>
          <w:tcPr>
            <w:tcW w:w="6962" w:type="dxa"/>
            <w:gridSpan w:val="4"/>
            <w:tcBorders>
              <w:left w:val="single" w:sz="2" w:space="0" w:color="auto"/>
            </w:tcBorders>
            <w:vAlign w:val="center"/>
          </w:tcPr>
          <w:p w:rsidR="00636205" w:rsidRDefault="00977481">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合同履行中的抗辩权</w:t>
            </w:r>
          </w:p>
        </w:tc>
      </w:tr>
      <w:tr w:rsidR="00636205">
        <w:trPr>
          <w:cantSplit/>
          <w:trHeight w:val="837"/>
        </w:trPr>
        <w:tc>
          <w:tcPr>
            <w:tcW w:w="1311" w:type="dxa"/>
            <w:tcBorders>
              <w:right w:val="single" w:sz="2" w:space="0" w:color="auto"/>
            </w:tcBorders>
            <w:shd w:val="clear" w:color="auto" w:fill="CCCCCC"/>
            <w:vAlign w:val="center"/>
          </w:tcPr>
          <w:p w:rsidR="00636205" w:rsidRDefault="00977481">
            <w:pPr>
              <w:adjustRightInd w:val="0"/>
              <w:snapToGrid w:val="0"/>
              <w:rPr>
                <w:rFonts w:ascii="黑体" w:eastAsia="黑体" w:hAnsi="黑体"/>
                <w:szCs w:val="21"/>
              </w:rPr>
            </w:pPr>
            <w:r>
              <w:rPr>
                <w:rFonts w:ascii="黑体" w:eastAsia="黑体" w:hAnsi="黑体" w:hint="eastAsia"/>
                <w:szCs w:val="21"/>
              </w:rPr>
              <w:t xml:space="preserve"> </w:t>
            </w:r>
            <w:r>
              <w:rPr>
                <w:rFonts w:ascii="黑体" w:eastAsia="黑体" w:hAnsi="黑体" w:hint="eastAsia"/>
                <w:szCs w:val="21"/>
              </w:rPr>
              <w:t>教学难点</w:t>
            </w:r>
          </w:p>
        </w:tc>
        <w:tc>
          <w:tcPr>
            <w:tcW w:w="6962" w:type="dxa"/>
            <w:gridSpan w:val="4"/>
            <w:tcBorders>
              <w:left w:val="single" w:sz="2" w:space="0" w:color="auto"/>
            </w:tcBorders>
            <w:vAlign w:val="center"/>
          </w:tcPr>
          <w:p w:rsidR="00636205" w:rsidRDefault="00977481">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合同履行中的抗辩权</w:t>
            </w:r>
          </w:p>
        </w:tc>
      </w:tr>
      <w:tr w:rsidR="00636205">
        <w:trPr>
          <w:cantSplit/>
          <w:trHeight w:val="837"/>
        </w:trPr>
        <w:tc>
          <w:tcPr>
            <w:tcW w:w="1311" w:type="dxa"/>
            <w:tcBorders>
              <w:right w:val="single" w:sz="2" w:space="0" w:color="auto"/>
            </w:tcBorders>
            <w:shd w:val="clear" w:color="auto" w:fill="CCCCCC"/>
            <w:vAlign w:val="center"/>
          </w:tcPr>
          <w:p w:rsidR="00636205" w:rsidRDefault="00977481">
            <w:pPr>
              <w:adjustRightInd w:val="0"/>
              <w:snapToGrid w:val="0"/>
              <w:jc w:val="center"/>
              <w:rPr>
                <w:rFonts w:ascii="黑体" w:eastAsia="黑体" w:hAnsi="黑体"/>
                <w:szCs w:val="21"/>
              </w:rPr>
            </w:pPr>
            <w:r>
              <w:rPr>
                <w:rFonts w:ascii="黑体" w:eastAsia="黑体" w:hAnsi="黑体" w:hint="eastAsia"/>
                <w:szCs w:val="21"/>
              </w:rPr>
              <w:t>学情分析</w:t>
            </w:r>
          </w:p>
        </w:tc>
        <w:tc>
          <w:tcPr>
            <w:tcW w:w="6962" w:type="dxa"/>
            <w:gridSpan w:val="4"/>
            <w:tcBorders>
              <w:left w:val="single" w:sz="2" w:space="0" w:color="auto"/>
            </w:tcBorders>
            <w:vAlign w:val="center"/>
          </w:tcPr>
          <w:p w:rsidR="00636205" w:rsidRDefault="00977481">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学习基础：学生先修过《财经法规与职业道德》、《纳税实务》等课程，对法律形成了初步的了解，通过上一次的课后作业，已经预习本节课的内容。</w:t>
            </w:r>
          </w:p>
        </w:tc>
      </w:tr>
      <w:tr w:rsidR="00636205">
        <w:trPr>
          <w:cantSplit/>
          <w:trHeight w:val="850"/>
        </w:trPr>
        <w:tc>
          <w:tcPr>
            <w:tcW w:w="1311" w:type="dxa"/>
            <w:tcBorders>
              <w:right w:val="single" w:sz="2" w:space="0" w:color="auto"/>
            </w:tcBorders>
            <w:shd w:val="clear" w:color="auto" w:fill="CCCCCC"/>
            <w:vAlign w:val="center"/>
          </w:tcPr>
          <w:p w:rsidR="00636205" w:rsidRDefault="00977481">
            <w:pPr>
              <w:adjustRightInd w:val="0"/>
              <w:snapToGrid w:val="0"/>
              <w:jc w:val="center"/>
              <w:rPr>
                <w:rFonts w:ascii="黑体" w:eastAsia="黑体" w:hAnsi="黑体"/>
                <w:szCs w:val="21"/>
              </w:rPr>
            </w:pPr>
            <w:r>
              <w:rPr>
                <w:rFonts w:ascii="黑体" w:eastAsia="黑体" w:hAnsi="黑体" w:hint="eastAsia"/>
                <w:szCs w:val="21"/>
              </w:rPr>
              <w:t xml:space="preserve"> </w:t>
            </w:r>
            <w:r>
              <w:rPr>
                <w:rFonts w:ascii="黑体" w:eastAsia="黑体" w:hAnsi="黑体" w:hint="eastAsia"/>
                <w:szCs w:val="21"/>
              </w:rPr>
              <w:t>教学方法与手段</w:t>
            </w:r>
          </w:p>
        </w:tc>
        <w:tc>
          <w:tcPr>
            <w:tcW w:w="6962" w:type="dxa"/>
            <w:gridSpan w:val="4"/>
            <w:tcBorders>
              <w:left w:val="single" w:sz="2" w:space="0" w:color="auto"/>
            </w:tcBorders>
            <w:vAlign w:val="center"/>
          </w:tcPr>
          <w:p w:rsidR="00636205" w:rsidRDefault="00977481">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任务驱动法、启发式教学法、小组教学法、翻转课堂学习法</w:t>
            </w:r>
          </w:p>
        </w:tc>
      </w:tr>
      <w:tr w:rsidR="00636205">
        <w:trPr>
          <w:trHeight w:val="975"/>
        </w:trPr>
        <w:tc>
          <w:tcPr>
            <w:tcW w:w="1311" w:type="dxa"/>
            <w:tcBorders>
              <w:right w:val="single" w:sz="2" w:space="0" w:color="auto"/>
            </w:tcBorders>
            <w:shd w:val="clear" w:color="auto" w:fill="CCCCCC"/>
            <w:vAlign w:val="center"/>
          </w:tcPr>
          <w:p w:rsidR="00636205" w:rsidRDefault="00977481">
            <w:pPr>
              <w:adjustRightInd w:val="0"/>
              <w:snapToGrid w:val="0"/>
              <w:jc w:val="center"/>
              <w:rPr>
                <w:rFonts w:ascii="黑体" w:eastAsia="黑体" w:hAnsi="黑体"/>
                <w:szCs w:val="21"/>
              </w:rPr>
            </w:pPr>
            <w:r>
              <w:rPr>
                <w:rFonts w:ascii="黑体" w:eastAsia="黑体" w:hAnsi="黑体" w:hint="eastAsia"/>
                <w:szCs w:val="21"/>
              </w:rPr>
              <w:t>教学手段及教具准备</w:t>
            </w:r>
          </w:p>
        </w:tc>
        <w:tc>
          <w:tcPr>
            <w:tcW w:w="6962" w:type="dxa"/>
            <w:gridSpan w:val="4"/>
            <w:tcBorders>
              <w:left w:val="single" w:sz="2" w:space="0" w:color="auto"/>
            </w:tcBorders>
            <w:vAlign w:val="center"/>
          </w:tcPr>
          <w:p w:rsidR="00636205" w:rsidRDefault="00977481">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教学课件、日照职业技术学院慕课学习平台</w:t>
            </w:r>
          </w:p>
        </w:tc>
      </w:tr>
      <w:tr w:rsidR="00636205">
        <w:trPr>
          <w:trHeight w:val="834"/>
        </w:trPr>
        <w:tc>
          <w:tcPr>
            <w:tcW w:w="1311" w:type="dxa"/>
            <w:tcBorders>
              <w:right w:val="single" w:sz="2" w:space="0" w:color="auto"/>
            </w:tcBorders>
            <w:shd w:val="clear" w:color="auto" w:fill="CCCCCC"/>
            <w:vAlign w:val="center"/>
          </w:tcPr>
          <w:p w:rsidR="00636205" w:rsidRDefault="00977481">
            <w:pPr>
              <w:adjustRightInd w:val="0"/>
              <w:snapToGrid w:val="0"/>
              <w:jc w:val="center"/>
              <w:rPr>
                <w:rFonts w:ascii="黑体" w:eastAsia="黑体" w:hAnsi="黑体"/>
                <w:szCs w:val="21"/>
              </w:rPr>
            </w:pPr>
            <w:r>
              <w:rPr>
                <w:rFonts w:ascii="黑体" w:eastAsia="黑体" w:hAnsi="黑体" w:hint="eastAsia"/>
                <w:szCs w:val="21"/>
              </w:rPr>
              <w:t>授课教材</w:t>
            </w:r>
          </w:p>
        </w:tc>
        <w:tc>
          <w:tcPr>
            <w:tcW w:w="6962" w:type="dxa"/>
            <w:gridSpan w:val="4"/>
            <w:tcBorders>
              <w:left w:val="single" w:sz="2" w:space="0" w:color="auto"/>
            </w:tcBorders>
            <w:vAlign w:val="center"/>
          </w:tcPr>
          <w:p w:rsidR="00636205" w:rsidRDefault="00977481">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北京理工大学出版社《经济法》</w:t>
            </w:r>
            <w:r>
              <w:rPr>
                <w:rFonts w:ascii="仿宋_GB2312" w:eastAsia="仿宋_GB2312" w:hAnsi="仿宋_GB2312" w:cs="仿宋_GB2312" w:hint="eastAsia"/>
                <w:szCs w:val="21"/>
              </w:rPr>
              <w:t xml:space="preserve"> 2013</w:t>
            </w:r>
            <w:r>
              <w:rPr>
                <w:rFonts w:ascii="仿宋_GB2312" w:eastAsia="仿宋_GB2312" w:hAnsi="仿宋_GB2312" w:cs="仿宋_GB2312" w:hint="eastAsia"/>
                <w:szCs w:val="21"/>
              </w:rPr>
              <w:t>年</w:t>
            </w:r>
          </w:p>
        </w:tc>
      </w:tr>
      <w:tr w:rsidR="00636205">
        <w:trPr>
          <w:trHeight w:val="1424"/>
        </w:trPr>
        <w:tc>
          <w:tcPr>
            <w:tcW w:w="1311" w:type="dxa"/>
            <w:tcBorders>
              <w:right w:val="single" w:sz="2" w:space="0" w:color="auto"/>
            </w:tcBorders>
            <w:shd w:val="clear" w:color="auto" w:fill="CCCCCC"/>
            <w:vAlign w:val="center"/>
          </w:tcPr>
          <w:p w:rsidR="00636205" w:rsidRDefault="00977481">
            <w:pPr>
              <w:adjustRightInd w:val="0"/>
              <w:snapToGrid w:val="0"/>
              <w:jc w:val="center"/>
              <w:rPr>
                <w:rFonts w:ascii="黑体" w:eastAsia="黑体" w:hAnsi="黑体"/>
                <w:szCs w:val="21"/>
              </w:rPr>
            </w:pPr>
            <w:r>
              <w:rPr>
                <w:rFonts w:ascii="黑体" w:eastAsia="黑体" w:hAnsi="黑体" w:hint="eastAsia"/>
                <w:szCs w:val="21"/>
              </w:rPr>
              <w:t>参考资料</w:t>
            </w:r>
          </w:p>
        </w:tc>
        <w:tc>
          <w:tcPr>
            <w:tcW w:w="6962" w:type="dxa"/>
            <w:gridSpan w:val="4"/>
            <w:tcBorders>
              <w:left w:val="single" w:sz="2" w:space="0" w:color="auto"/>
            </w:tcBorders>
            <w:shd w:val="clear" w:color="auto" w:fill="FFFFFF"/>
            <w:vAlign w:val="center"/>
          </w:tcPr>
          <w:p w:rsidR="00636205" w:rsidRDefault="00977481">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卓泽渊，法理学法律出版社，</w:t>
            </w:r>
            <w:r>
              <w:rPr>
                <w:rFonts w:ascii="仿宋_GB2312" w:eastAsia="仿宋_GB2312" w:hAnsi="仿宋_GB2312" w:cs="仿宋_GB2312" w:hint="eastAsia"/>
                <w:szCs w:val="21"/>
              </w:rPr>
              <w:t>2009</w:t>
            </w:r>
            <w:r>
              <w:rPr>
                <w:rFonts w:ascii="仿宋_GB2312" w:eastAsia="仿宋_GB2312" w:hAnsi="仿宋_GB2312" w:cs="仿宋_GB2312" w:hint="eastAsia"/>
                <w:szCs w:val="21"/>
              </w:rPr>
              <w:t>。</w:t>
            </w:r>
          </w:p>
          <w:p w:rsidR="00636205" w:rsidRDefault="00977481">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魏振瀛，民法，北京大学出版社，高等教育出版社，</w:t>
            </w:r>
            <w:r>
              <w:rPr>
                <w:rFonts w:ascii="仿宋_GB2312" w:eastAsia="仿宋_GB2312" w:hAnsi="仿宋_GB2312" w:cs="仿宋_GB2312" w:hint="eastAsia"/>
                <w:szCs w:val="21"/>
              </w:rPr>
              <w:t>2012</w:t>
            </w:r>
            <w:r>
              <w:rPr>
                <w:rFonts w:ascii="仿宋_GB2312" w:eastAsia="仿宋_GB2312" w:hAnsi="仿宋_GB2312" w:cs="仿宋_GB2312" w:hint="eastAsia"/>
                <w:szCs w:val="21"/>
              </w:rPr>
              <w:t>。</w:t>
            </w:r>
          </w:p>
          <w:p w:rsidR="00636205" w:rsidRDefault="00977481">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王利明，房绍坤，王轶，合同法，中国人民大学出版社，</w:t>
            </w:r>
            <w:r>
              <w:rPr>
                <w:rFonts w:ascii="仿宋_GB2312" w:eastAsia="仿宋_GB2312" w:hAnsi="仿宋_GB2312" w:cs="仿宋_GB2312" w:hint="eastAsia"/>
                <w:szCs w:val="21"/>
              </w:rPr>
              <w:t>2013</w:t>
            </w:r>
            <w:r>
              <w:rPr>
                <w:rFonts w:ascii="仿宋_GB2312" w:eastAsia="仿宋_GB2312" w:hAnsi="仿宋_GB2312" w:cs="仿宋_GB2312" w:hint="eastAsia"/>
                <w:szCs w:val="21"/>
              </w:rPr>
              <w:t>。</w:t>
            </w:r>
          </w:p>
          <w:p w:rsidR="00636205" w:rsidRDefault="00977481">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中国教育在线：</w:t>
            </w:r>
            <w:r>
              <w:rPr>
                <w:rFonts w:ascii="仿宋_GB2312" w:eastAsia="仿宋_GB2312" w:hAnsi="仿宋_GB2312" w:cs="仿宋_GB2312" w:hint="eastAsia"/>
                <w:szCs w:val="21"/>
              </w:rPr>
              <w:t>http:</w:t>
            </w:r>
            <w:hyperlink r:id="rId8" w:history="1">
              <w:r>
                <w:rPr>
                  <w:rFonts w:ascii="仿宋_GB2312" w:eastAsia="仿宋_GB2312" w:hAnsi="仿宋_GB2312" w:cs="仿宋_GB2312" w:hint="eastAsia"/>
                  <w:szCs w:val="21"/>
                </w:rPr>
                <w:t>//www.eol.cn/</w:t>
              </w:r>
            </w:hyperlink>
          </w:p>
          <w:p w:rsidR="00636205" w:rsidRDefault="00977481">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高等职业育学习资源网：</w:t>
            </w:r>
            <w:hyperlink r:id="rId9" w:history="1">
              <w:r>
                <w:rPr>
                  <w:rFonts w:ascii="仿宋_GB2312" w:eastAsia="仿宋_GB2312" w:hAnsi="仿宋_GB2312" w:cs="仿宋_GB2312" w:hint="eastAsia"/>
                  <w:szCs w:val="21"/>
                </w:rPr>
                <w:t>http://hve.hep.com.cn/</w:t>
              </w:r>
            </w:hyperlink>
          </w:p>
          <w:p w:rsidR="00636205" w:rsidRDefault="00977481">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大家学习论坛</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http://club.topsage.com/forum-16-1.html  </w:t>
            </w:r>
          </w:p>
        </w:tc>
      </w:tr>
    </w:tbl>
    <w:p w:rsidR="00636205" w:rsidRDefault="00636205">
      <w:pPr>
        <w:spacing w:line="240" w:lineRule="atLeast"/>
        <w:rPr>
          <w:rFonts w:ascii="黑体" w:eastAsia="黑体" w:hAnsi="黑体"/>
          <w:sz w:val="28"/>
          <w:szCs w:val="28"/>
        </w:rPr>
      </w:pPr>
    </w:p>
    <w:p w:rsidR="00636205" w:rsidRDefault="00636205">
      <w:pPr>
        <w:spacing w:line="240" w:lineRule="atLeast"/>
        <w:jc w:val="center"/>
        <w:rPr>
          <w:rFonts w:ascii="黑体" w:eastAsia="黑体" w:hAnsi="黑体"/>
          <w:sz w:val="28"/>
          <w:szCs w:val="28"/>
        </w:rPr>
      </w:pPr>
    </w:p>
    <w:p w:rsidR="00636205" w:rsidRDefault="00977481">
      <w:pPr>
        <w:spacing w:line="240" w:lineRule="atLeast"/>
        <w:jc w:val="center"/>
      </w:pPr>
      <w:r>
        <w:rPr>
          <w:rFonts w:ascii="黑体" w:eastAsia="黑体" w:hAnsi="黑体" w:hint="eastAsia"/>
          <w:sz w:val="28"/>
          <w:szCs w:val="28"/>
        </w:rPr>
        <w:t>教学思路及流程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1"/>
        <w:gridCol w:w="6911"/>
      </w:tblGrid>
      <w:tr w:rsidR="00636205">
        <w:trPr>
          <w:trHeight w:val="90"/>
        </w:trPr>
        <w:tc>
          <w:tcPr>
            <w:tcW w:w="1611" w:type="dxa"/>
            <w:tcBorders>
              <w:left w:val="single" w:sz="2" w:space="0" w:color="auto"/>
            </w:tcBorders>
            <w:vAlign w:val="center"/>
          </w:tcPr>
          <w:p w:rsidR="00636205" w:rsidRDefault="00977481">
            <w:pPr>
              <w:spacing w:line="240" w:lineRule="atLeast"/>
              <w:jc w:val="center"/>
              <w:rPr>
                <w:rFonts w:ascii="黑体" w:eastAsia="黑体" w:hAnsi="黑体"/>
                <w:b/>
                <w:color w:val="000000"/>
                <w:szCs w:val="21"/>
              </w:rPr>
            </w:pPr>
            <w:r>
              <w:rPr>
                <w:rFonts w:ascii="黑体" w:eastAsia="黑体" w:hAnsi="黑体" w:hint="eastAsia"/>
                <w:szCs w:val="21"/>
              </w:rPr>
              <w:t>课前准备</w:t>
            </w:r>
          </w:p>
        </w:tc>
        <w:tc>
          <w:tcPr>
            <w:tcW w:w="6911" w:type="dxa"/>
            <w:tcBorders>
              <w:left w:val="single" w:sz="2" w:space="0" w:color="auto"/>
            </w:tcBorders>
            <w:vAlign w:val="center"/>
          </w:tcPr>
          <w:p w:rsidR="00636205" w:rsidRDefault="00977481">
            <w:pPr>
              <w:spacing w:line="240" w:lineRule="atLeast"/>
              <w:rPr>
                <w:rFonts w:ascii="仿宋_GB2312" w:eastAsia="仿宋_GB2312" w:hAnsi="仿宋_GB2312" w:cs="仿宋_GB2312"/>
                <w:bCs/>
                <w:color w:val="000000"/>
                <w:szCs w:val="21"/>
              </w:rPr>
            </w:pPr>
            <w:r>
              <w:rPr>
                <w:rFonts w:ascii="仿宋_GB2312" w:eastAsia="仿宋_GB2312" w:hAnsi="仿宋_GB2312" w:cs="仿宋_GB2312" w:hint="eastAsia"/>
                <w:bCs/>
                <w:color w:val="000000"/>
                <w:szCs w:val="21"/>
              </w:rPr>
              <w:t>1.</w:t>
            </w:r>
            <w:r>
              <w:rPr>
                <w:rFonts w:ascii="仿宋_GB2312" w:eastAsia="仿宋_GB2312" w:hAnsi="仿宋_GB2312" w:cs="仿宋_GB2312" w:hint="eastAsia"/>
                <w:bCs/>
                <w:color w:val="000000"/>
                <w:szCs w:val="21"/>
              </w:rPr>
              <w:t>安排导学任务，给予学生学习内容、学习目标、学习方法和要点指导</w:t>
            </w:r>
          </w:p>
          <w:p w:rsidR="00636205" w:rsidRDefault="00977481">
            <w:pPr>
              <w:spacing w:line="240" w:lineRule="atLeast"/>
              <w:rPr>
                <w:rFonts w:ascii="仿宋_GB2312" w:eastAsia="仿宋_GB2312" w:hAnsi="仿宋_GB2312" w:cs="仿宋_GB2312"/>
                <w:bCs/>
                <w:color w:val="000000"/>
                <w:szCs w:val="21"/>
              </w:rPr>
            </w:pPr>
            <w:r>
              <w:rPr>
                <w:rFonts w:ascii="仿宋_GB2312" w:eastAsia="仿宋_GB2312" w:hAnsi="仿宋_GB2312" w:cs="仿宋_GB2312" w:hint="eastAsia"/>
                <w:bCs/>
                <w:color w:val="000000"/>
                <w:szCs w:val="21"/>
              </w:rPr>
              <w:t>2.</w:t>
            </w:r>
            <w:r>
              <w:rPr>
                <w:rFonts w:ascii="仿宋_GB2312" w:eastAsia="仿宋_GB2312" w:hAnsi="仿宋_GB2312" w:cs="仿宋_GB2312" w:hint="eastAsia"/>
                <w:bCs/>
                <w:color w:val="000000"/>
                <w:szCs w:val="21"/>
              </w:rPr>
              <w:t>设计难度适中的课前任务并给学生提供课前任务的实时帮助</w:t>
            </w:r>
          </w:p>
          <w:p w:rsidR="00636205" w:rsidRDefault="00977481">
            <w:pPr>
              <w:spacing w:line="240" w:lineRule="atLeast"/>
              <w:rPr>
                <w:rFonts w:ascii="仿宋_GB2312" w:eastAsia="仿宋_GB2312" w:hAnsi="仿宋_GB2312" w:cs="仿宋_GB2312"/>
                <w:bCs/>
                <w:color w:val="000000"/>
                <w:szCs w:val="21"/>
              </w:rPr>
            </w:pPr>
            <w:r>
              <w:rPr>
                <w:rFonts w:ascii="仿宋_GB2312" w:eastAsia="仿宋_GB2312" w:hAnsi="仿宋_GB2312" w:cs="仿宋_GB2312" w:hint="eastAsia"/>
                <w:bCs/>
                <w:color w:val="000000"/>
                <w:szCs w:val="21"/>
              </w:rPr>
              <w:t>3.</w:t>
            </w:r>
            <w:r>
              <w:rPr>
                <w:rFonts w:ascii="仿宋_GB2312" w:eastAsia="仿宋_GB2312" w:hAnsi="仿宋_GB2312" w:cs="仿宋_GB2312" w:hint="eastAsia"/>
                <w:bCs/>
                <w:color w:val="000000"/>
                <w:szCs w:val="21"/>
              </w:rPr>
              <w:t>根据班级特点和学习基础，调整教学重难点及方法</w:t>
            </w:r>
          </w:p>
        </w:tc>
      </w:tr>
      <w:tr w:rsidR="00636205">
        <w:trPr>
          <w:trHeight w:val="3432"/>
        </w:trPr>
        <w:tc>
          <w:tcPr>
            <w:tcW w:w="1611" w:type="dxa"/>
            <w:tcBorders>
              <w:left w:val="single" w:sz="2" w:space="0" w:color="auto"/>
            </w:tcBorders>
            <w:vAlign w:val="center"/>
          </w:tcPr>
          <w:p w:rsidR="00636205" w:rsidRDefault="00977481">
            <w:pPr>
              <w:spacing w:line="240" w:lineRule="atLeast"/>
              <w:jc w:val="center"/>
              <w:rPr>
                <w:rFonts w:ascii="黑体" w:eastAsia="黑体" w:hAnsi="黑体"/>
                <w:szCs w:val="21"/>
              </w:rPr>
            </w:pPr>
            <w:r>
              <w:rPr>
                <w:rFonts w:ascii="黑体" w:eastAsia="黑体" w:hAnsi="黑体" w:hint="eastAsia"/>
                <w:szCs w:val="21"/>
              </w:rPr>
              <w:t>课上实施</w:t>
            </w:r>
          </w:p>
        </w:tc>
        <w:tc>
          <w:tcPr>
            <w:tcW w:w="6911" w:type="dxa"/>
            <w:tcBorders>
              <w:left w:val="single" w:sz="2" w:space="0" w:color="auto"/>
            </w:tcBorders>
            <w:vAlign w:val="center"/>
          </w:tcPr>
          <w:p w:rsidR="00636205" w:rsidRDefault="00977481">
            <w:pPr>
              <w:spacing w:line="240" w:lineRule="atLeast"/>
              <w:rPr>
                <w:rFonts w:ascii="仿宋_GB2312" w:eastAsia="仿宋_GB2312" w:hAnsi="仿宋_GB2312" w:cs="仿宋_GB2312"/>
                <w:bCs/>
                <w:szCs w:val="21"/>
              </w:rPr>
            </w:pPr>
            <w:r>
              <w:rPr>
                <w:rFonts w:ascii="仿宋_GB2312" w:eastAsia="仿宋_GB2312" w:hAnsi="仿宋_GB2312" w:cs="仿宋_GB2312" w:hint="eastAsia"/>
                <w:bCs/>
                <w:szCs w:val="21"/>
              </w:rPr>
              <w:t>课堂任务：</w:t>
            </w:r>
          </w:p>
          <w:p w:rsidR="00636205" w:rsidRDefault="00977481">
            <w:pPr>
              <w:spacing w:line="240" w:lineRule="atLeast"/>
              <w:rPr>
                <w:rFonts w:ascii="仿宋_GB2312" w:eastAsia="仿宋_GB2312" w:hAnsi="仿宋_GB2312" w:cs="仿宋_GB2312"/>
                <w:bCs/>
                <w:szCs w:val="21"/>
              </w:rPr>
            </w:pPr>
            <w:r>
              <w:rPr>
                <w:rFonts w:ascii="仿宋_GB2312" w:eastAsia="仿宋_GB2312" w:hAnsi="仿宋_GB2312" w:cs="仿宋_GB2312" w:hint="eastAsia"/>
                <w:bCs/>
                <w:szCs w:val="21"/>
              </w:rPr>
              <w:t>1.</w:t>
            </w:r>
            <w:r>
              <w:rPr>
                <w:rFonts w:ascii="仿宋_GB2312" w:eastAsia="仿宋_GB2312" w:hAnsi="仿宋_GB2312" w:cs="仿宋_GB2312" w:hint="eastAsia"/>
                <w:bCs/>
                <w:szCs w:val="21"/>
              </w:rPr>
              <w:t>上次课课后作业点评</w:t>
            </w:r>
          </w:p>
          <w:p w:rsidR="00636205" w:rsidRDefault="00977481">
            <w:pPr>
              <w:spacing w:line="240" w:lineRule="atLeast"/>
              <w:rPr>
                <w:rFonts w:ascii="仿宋_GB2312" w:eastAsia="仿宋_GB2312" w:hAnsi="仿宋_GB2312" w:cs="仿宋_GB2312"/>
                <w:bCs/>
                <w:szCs w:val="21"/>
              </w:rPr>
            </w:pPr>
            <w:r>
              <w:rPr>
                <w:rFonts w:ascii="仿宋_GB2312" w:eastAsia="仿宋_GB2312" w:hAnsi="仿宋_GB2312" w:cs="仿宋_GB2312" w:hint="eastAsia"/>
                <w:bCs/>
                <w:szCs w:val="21"/>
              </w:rPr>
              <w:t>2.</w:t>
            </w:r>
            <w:r>
              <w:rPr>
                <w:rFonts w:ascii="仿宋_GB2312" w:eastAsia="仿宋_GB2312" w:hAnsi="仿宋_GB2312" w:cs="仿宋_GB2312" w:hint="eastAsia"/>
                <w:bCs/>
                <w:szCs w:val="21"/>
              </w:rPr>
              <w:t>课前任务检查</w:t>
            </w:r>
          </w:p>
          <w:p w:rsidR="00636205" w:rsidRDefault="00977481">
            <w:pPr>
              <w:spacing w:line="240" w:lineRule="atLeast"/>
              <w:rPr>
                <w:rFonts w:ascii="仿宋_GB2312" w:eastAsia="仿宋_GB2312" w:hAnsi="仿宋_GB2312" w:cs="仿宋_GB2312"/>
                <w:bCs/>
                <w:szCs w:val="21"/>
              </w:rPr>
            </w:pPr>
            <w:r>
              <w:rPr>
                <w:rFonts w:ascii="仿宋_GB2312" w:eastAsia="仿宋_GB2312" w:hAnsi="仿宋_GB2312" w:cs="仿宋_GB2312" w:hint="eastAsia"/>
                <w:bCs/>
                <w:szCs w:val="21"/>
              </w:rPr>
              <w:t>3.</w:t>
            </w:r>
            <w:r>
              <w:rPr>
                <w:rFonts w:ascii="仿宋_GB2312" w:eastAsia="仿宋_GB2312" w:hAnsi="仿宋_GB2312" w:cs="仿宋_GB2312" w:hint="eastAsia"/>
                <w:bCs/>
                <w:szCs w:val="21"/>
              </w:rPr>
              <w:t>给出情境引入任务</w:t>
            </w:r>
          </w:p>
          <w:p w:rsidR="00636205" w:rsidRDefault="00977481">
            <w:pPr>
              <w:spacing w:line="240" w:lineRule="atLeast"/>
              <w:rPr>
                <w:rFonts w:ascii="仿宋_GB2312" w:eastAsia="仿宋_GB2312" w:hAnsi="仿宋_GB2312" w:cs="仿宋_GB2312"/>
                <w:bCs/>
                <w:szCs w:val="21"/>
              </w:rPr>
            </w:pPr>
            <w:r>
              <w:rPr>
                <w:rFonts w:ascii="仿宋_GB2312" w:eastAsia="仿宋_GB2312" w:hAnsi="仿宋_GB2312" w:cs="仿宋_GB2312" w:hint="eastAsia"/>
                <w:bCs/>
                <w:szCs w:val="21"/>
              </w:rPr>
              <w:t>4.</w:t>
            </w:r>
            <w:r>
              <w:rPr>
                <w:rFonts w:ascii="仿宋_GB2312" w:eastAsia="仿宋_GB2312" w:hAnsi="仿宋_GB2312" w:cs="仿宋_GB2312" w:hint="eastAsia"/>
                <w:bCs/>
                <w:szCs w:val="21"/>
              </w:rPr>
              <w:t>学生独立完成任务，发现并提出问题</w:t>
            </w:r>
          </w:p>
          <w:p w:rsidR="00636205" w:rsidRDefault="00977481">
            <w:pPr>
              <w:spacing w:line="240" w:lineRule="atLeast"/>
              <w:rPr>
                <w:rFonts w:ascii="仿宋_GB2312" w:eastAsia="仿宋_GB2312" w:hAnsi="仿宋_GB2312" w:cs="仿宋_GB2312"/>
                <w:bCs/>
                <w:szCs w:val="21"/>
              </w:rPr>
            </w:pPr>
            <w:r>
              <w:rPr>
                <w:rFonts w:ascii="仿宋_GB2312" w:eastAsia="仿宋_GB2312" w:hAnsi="仿宋_GB2312" w:cs="仿宋_GB2312" w:hint="eastAsia"/>
                <w:bCs/>
                <w:szCs w:val="21"/>
              </w:rPr>
              <w:t>5.</w:t>
            </w:r>
            <w:r>
              <w:rPr>
                <w:rFonts w:ascii="仿宋_GB2312" w:eastAsia="仿宋_GB2312" w:hAnsi="仿宋_GB2312" w:cs="仿宋_GB2312" w:hint="eastAsia"/>
                <w:bCs/>
                <w:szCs w:val="21"/>
              </w:rPr>
              <w:t>教师点评任务，讲解必备的理论知识和技能方法</w:t>
            </w:r>
          </w:p>
          <w:p w:rsidR="00636205" w:rsidRDefault="00977481">
            <w:pPr>
              <w:spacing w:line="240" w:lineRule="atLeast"/>
              <w:rPr>
                <w:rFonts w:ascii="仿宋_GB2312" w:eastAsia="仿宋_GB2312" w:hAnsi="仿宋_GB2312" w:cs="仿宋_GB2312"/>
                <w:bCs/>
                <w:szCs w:val="21"/>
              </w:rPr>
            </w:pPr>
            <w:r>
              <w:rPr>
                <w:rFonts w:ascii="仿宋_GB2312" w:eastAsia="仿宋_GB2312" w:hAnsi="仿宋_GB2312" w:cs="仿宋_GB2312" w:hint="eastAsia"/>
                <w:bCs/>
                <w:szCs w:val="21"/>
              </w:rPr>
              <w:t>6.</w:t>
            </w:r>
            <w:r>
              <w:rPr>
                <w:rFonts w:ascii="仿宋_GB2312" w:eastAsia="仿宋_GB2312" w:hAnsi="仿宋_GB2312" w:cs="仿宋_GB2312" w:hint="eastAsia"/>
                <w:bCs/>
                <w:szCs w:val="21"/>
              </w:rPr>
              <w:t>学生重复完成任务</w:t>
            </w:r>
          </w:p>
          <w:p w:rsidR="00636205" w:rsidRDefault="00977481">
            <w:pPr>
              <w:spacing w:line="240" w:lineRule="atLeast"/>
              <w:rPr>
                <w:rFonts w:ascii="仿宋_GB2312" w:eastAsia="仿宋_GB2312" w:hAnsi="仿宋_GB2312" w:cs="仿宋_GB2312"/>
                <w:bCs/>
                <w:szCs w:val="21"/>
              </w:rPr>
            </w:pPr>
            <w:r>
              <w:rPr>
                <w:rFonts w:ascii="仿宋_GB2312" w:eastAsia="仿宋_GB2312" w:hAnsi="仿宋_GB2312" w:cs="仿宋_GB2312" w:hint="eastAsia"/>
                <w:bCs/>
                <w:szCs w:val="21"/>
              </w:rPr>
              <w:t>7.</w:t>
            </w:r>
            <w:r>
              <w:rPr>
                <w:rFonts w:ascii="仿宋_GB2312" w:eastAsia="仿宋_GB2312" w:hAnsi="仿宋_GB2312" w:cs="仿宋_GB2312" w:hint="eastAsia"/>
                <w:bCs/>
                <w:szCs w:val="21"/>
              </w:rPr>
              <w:t>反思总结，完成考评</w:t>
            </w:r>
          </w:p>
          <w:p w:rsidR="00636205" w:rsidRDefault="00977481">
            <w:pPr>
              <w:spacing w:line="240" w:lineRule="atLeast"/>
              <w:rPr>
                <w:rFonts w:ascii="仿宋_GB2312" w:eastAsia="仿宋_GB2312" w:hAnsi="仿宋_GB2312" w:cs="仿宋_GB2312"/>
                <w:bCs/>
                <w:szCs w:val="21"/>
              </w:rPr>
            </w:pPr>
            <w:r>
              <w:rPr>
                <w:rFonts w:ascii="仿宋_GB2312" w:eastAsia="仿宋_GB2312" w:hAnsi="仿宋_GB2312" w:cs="仿宋_GB2312" w:hint="eastAsia"/>
                <w:bCs/>
                <w:szCs w:val="21"/>
              </w:rPr>
              <w:t>教师：引领学生对学习内容进行知识归纳或方法梳理完成本次任务考评。学生：在教师指导下进行知识归纳或方法梳理组内评价、小组互评。</w:t>
            </w:r>
          </w:p>
          <w:p w:rsidR="00636205" w:rsidRDefault="00977481">
            <w:pPr>
              <w:spacing w:line="240" w:lineRule="atLeast"/>
              <w:rPr>
                <w:rFonts w:ascii="仿宋_GB2312" w:eastAsia="仿宋_GB2312" w:hAnsi="仿宋_GB2312" w:cs="仿宋_GB2312"/>
                <w:bCs/>
                <w:szCs w:val="21"/>
              </w:rPr>
            </w:pPr>
            <w:r>
              <w:rPr>
                <w:rFonts w:ascii="仿宋_GB2312" w:eastAsia="仿宋_GB2312" w:hAnsi="仿宋_GB2312" w:cs="仿宋_GB2312" w:hint="eastAsia"/>
                <w:bCs/>
                <w:szCs w:val="21"/>
              </w:rPr>
              <w:t>课后任务</w:t>
            </w:r>
          </w:p>
        </w:tc>
      </w:tr>
      <w:tr w:rsidR="00636205">
        <w:trPr>
          <w:trHeight w:val="3432"/>
        </w:trPr>
        <w:tc>
          <w:tcPr>
            <w:tcW w:w="1611" w:type="dxa"/>
            <w:tcBorders>
              <w:left w:val="single" w:sz="2" w:space="0" w:color="auto"/>
            </w:tcBorders>
            <w:vAlign w:val="center"/>
          </w:tcPr>
          <w:p w:rsidR="00636205" w:rsidRDefault="00977481">
            <w:pPr>
              <w:spacing w:line="240" w:lineRule="atLeast"/>
              <w:jc w:val="center"/>
              <w:rPr>
                <w:rFonts w:ascii="黑体" w:eastAsia="黑体" w:hAnsi="黑体"/>
                <w:b/>
                <w:color w:val="000000"/>
                <w:szCs w:val="21"/>
              </w:rPr>
            </w:pPr>
            <w:r>
              <w:rPr>
                <w:rFonts w:ascii="黑体" w:eastAsia="黑体" w:hAnsi="黑体" w:hint="eastAsia"/>
                <w:szCs w:val="21"/>
              </w:rPr>
              <w:t>课后作业</w:t>
            </w:r>
          </w:p>
        </w:tc>
        <w:tc>
          <w:tcPr>
            <w:tcW w:w="6911" w:type="dxa"/>
            <w:tcBorders>
              <w:left w:val="single" w:sz="2" w:space="0" w:color="auto"/>
            </w:tcBorders>
            <w:vAlign w:val="center"/>
          </w:tcPr>
          <w:p w:rsidR="00636205" w:rsidRDefault="00977481">
            <w:pPr>
              <w:spacing w:line="240" w:lineRule="atLeas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1.</w:t>
            </w:r>
            <w:r>
              <w:rPr>
                <w:rFonts w:ascii="仿宋_GB2312" w:eastAsia="仿宋_GB2312" w:hAnsi="仿宋_GB2312" w:cs="仿宋_GB2312" w:hint="eastAsia"/>
                <w:color w:val="000000" w:themeColor="text1"/>
                <w:szCs w:val="21"/>
              </w:rPr>
              <w:t>完成教材当中的课后习题，复习本节课所学内容</w:t>
            </w:r>
          </w:p>
          <w:p w:rsidR="00636205" w:rsidRDefault="00977481">
            <w:pPr>
              <w:spacing w:line="240" w:lineRule="atLeas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2.</w:t>
            </w:r>
            <w:r>
              <w:rPr>
                <w:rFonts w:ascii="仿宋_GB2312" w:eastAsia="仿宋_GB2312" w:hAnsi="仿宋_GB2312" w:cs="仿宋_GB2312" w:hint="eastAsia"/>
                <w:color w:val="000000" w:themeColor="text1"/>
                <w:szCs w:val="21"/>
              </w:rPr>
              <w:t>利用教材以及教师推荐的资源，预习下节课内容，并完成导学任务</w:t>
            </w:r>
          </w:p>
          <w:p w:rsidR="00636205" w:rsidRDefault="00636205">
            <w:pPr>
              <w:spacing w:line="240" w:lineRule="atLeast"/>
              <w:rPr>
                <w:rFonts w:ascii="仿宋_GB2312" w:eastAsia="仿宋_GB2312" w:hAnsi="仿宋_GB2312" w:cs="仿宋_GB2312"/>
                <w:b/>
                <w:color w:val="000000"/>
                <w:szCs w:val="21"/>
              </w:rPr>
            </w:pPr>
          </w:p>
        </w:tc>
      </w:tr>
    </w:tbl>
    <w:p w:rsidR="00636205" w:rsidRDefault="00636205"/>
    <w:p w:rsidR="00636205" w:rsidRDefault="00636205"/>
    <w:p w:rsidR="00636205" w:rsidRDefault="00636205"/>
    <w:p w:rsidR="00636205" w:rsidRDefault="00636205"/>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4"/>
        <w:gridCol w:w="3026"/>
        <w:gridCol w:w="2399"/>
        <w:gridCol w:w="1596"/>
        <w:gridCol w:w="1007"/>
      </w:tblGrid>
      <w:tr w:rsidR="00636205">
        <w:trPr>
          <w:trHeight w:val="450"/>
        </w:trPr>
        <w:tc>
          <w:tcPr>
            <w:tcW w:w="8522" w:type="dxa"/>
            <w:gridSpan w:val="5"/>
            <w:tcBorders>
              <w:left w:val="single" w:sz="2" w:space="0" w:color="auto"/>
            </w:tcBorders>
            <w:vAlign w:val="center"/>
          </w:tcPr>
          <w:p w:rsidR="00636205" w:rsidRDefault="00977481">
            <w:pPr>
              <w:jc w:val="center"/>
              <w:rPr>
                <w:rFonts w:ascii="仿宋_GB2312" w:eastAsia="仿宋_GB2312" w:hAnsi="仿宋_GB2312" w:cs="仿宋_GB2312"/>
                <w:b/>
                <w:color w:val="000000" w:themeColor="text1"/>
                <w:szCs w:val="21"/>
              </w:rPr>
            </w:pPr>
            <w:r>
              <w:rPr>
                <w:rFonts w:ascii="黑体" w:eastAsia="黑体" w:hAnsi="黑体" w:hint="eastAsia"/>
                <w:bCs/>
                <w:color w:val="000000" w:themeColor="text1"/>
                <w:szCs w:val="21"/>
              </w:rPr>
              <w:t>教</w:t>
            </w:r>
            <w:r>
              <w:rPr>
                <w:rFonts w:ascii="黑体" w:eastAsia="黑体" w:hAnsi="黑体" w:hint="eastAsia"/>
                <w:bCs/>
                <w:color w:val="000000" w:themeColor="text1"/>
                <w:szCs w:val="21"/>
              </w:rPr>
              <w:t xml:space="preserve"> </w:t>
            </w:r>
            <w:r>
              <w:rPr>
                <w:rFonts w:ascii="黑体" w:eastAsia="黑体" w:hAnsi="黑体" w:hint="eastAsia"/>
                <w:bCs/>
                <w:color w:val="000000" w:themeColor="text1"/>
                <w:szCs w:val="21"/>
              </w:rPr>
              <w:t>学</w:t>
            </w:r>
            <w:r>
              <w:rPr>
                <w:rFonts w:ascii="黑体" w:eastAsia="黑体" w:hAnsi="黑体" w:hint="eastAsia"/>
                <w:bCs/>
                <w:color w:val="000000" w:themeColor="text1"/>
                <w:szCs w:val="21"/>
              </w:rPr>
              <w:t xml:space="preserve"> </w:t>
            </w:r>
            <w:r>
              <w:rPr>
                <w:rFonts w:ascii="黑体" w:eastAsia="黑体" w:hAnsi="黑体" w:hint="eastAsia"/>
                <w:bCs/>
                <w:color w:val="000000" w:themeColor="text1"/>
                <w:szCs w:val="21"/>
              </w:rPr>
              <w:t>过</w:t>
            </w:r>
            <w:r>
              <w:rPr>
                <w:rFonts w:ascii="黑体" w:eastAsia="黑体" w:hAnsi="黑体" w:hint="eastAsia"/>
                <w:bCs/>
                <w:color w:val="000000" w:themeColor="text1"/>
                <w:szCs w:val="21"/>
              </w:rPr>
              <w:t xml:space="preserve"> </w:t>
            </w:r>
            <w:r>
              <w:rPr>
                <w:rFonts w:ascii="黑体" w:eastAsia="黑体" w:hAnsi="黑体" w:hint="eastAsia"/>
                <w:bCs/>
                <w:color w:val="000000" w:themeColor="text1"/>
                <w:szCs w:val="21"/>
              </w:rPr>
              <w:t>程</w:t>
            </w:r>
          </w:p>
        </w:tc>
      </w:tr>
      <w:tr w:rsidR="00636205">
        <w:trPr>
          <w:trHeight w:val="450"/>
        </w:trPr>
        <w:tc>
          <w:tcPr>
            <w:tcW w:w="494" w:type="dxa"/>
            <w:tcBorders>
              <w:left w:val="single" w:sz="2" w:space="0" w:color="auto"/>
            </w:tcBorders>
            <w:vAlign w:val="center"/>
          </w:tcPr>
          <w:p w:rsidR="00636205" w:rsidRDefault="00977481">
            <w:pPr>
              <w:jc w:val="center"/>
              <w:rPr>
                <w:rFonts w:ascii="仿宋_GB2312" w:eastAsia="仿宋_GB2312" w:hAnsi="仿宋_GB2312" w:cs="仿宋_GB2312"/>
                <w:b/>
                <w:color w:val="000000" w:themeColor="text1"/>
                <w:szCs w:val="21"/>
              </w:rPr>
            </w:pPr>
            <w:r>
              <w:rPr>
                <w:rFonts w:ascii="黑体" w:eastAsia="黑体" w:hAnsi="黑体" w:hint="eastAsia"/>
                <w:bCs/>
                <w:color w:val="000000" w:themeColor="text1"/>
                <w:szCs w:val="21"/>
              </w:rPr>
              <w:t>环节</w:t>
            </w:r>
          </w:p>
        </w:tc>
        <w:tc>
          <w:tcPr>
            <w:tcW w:w="3026" w:type="dxa"/>
            <w:tcBorders>
              <w:left w:val="single" w:sz="2" w:space="0" w:color="auto"/>
            </w:tcBorders>
            <w:vAlign w:val="center"/>
          </w:tcPr>
          <w:p w:rsidR="00636205" w:rsidRDefault="00977481">
            <w:pPr>
              <w:jc w:val="center"/>
              <w:rPr>
                <w:rFonts w:ascii="仿宋_GB2312" w:eastAsia="仿宋_GB2312" w:hAnsi="仿宋_GB2312" w:cs="仿宋_GB2312"/>
                <w:b/>
                <w:color w:val="000000" w:themeColor="text1"/>
                <w:szCs w:val="21"/>
              </w:rPr>
            </w:pPr>
            <w:r>
              <w:rPr>
                <w:rFonts w:ascii="黑体" w:eastAsia="黑体" w:hAnsi="黑体" w:hint="eastAsia"/>
                <w:bCs/>
                <w:color w:val="000000" w:themeColor="text1"/>
                <w:szCs w:val="21"/>
              </w:rPr>
              <w:t>教师活动</w:t>
            </w:r>
          </w:p>
        </w:tc>
        <w:tc>
          <w:tcPr>
            <w:tcW w:w="2399" w:type="dxa"/>
            <w:tcBorders>
              <w:left w:val="single" w:sz="2" w:space="0" w:color="auto"/>
            </w:tcBorders>
            <w:vAlign w:val="center"/>
          </w:tcPr>
          <w:p w:rsidR="00636205" w:rsidRDefault="00977481">
            <w:pPr>
              <w:jc w:val="center"/>
              <w:rPr>
                <w:rFonts w:ascii="仿宋_GB2312" w:eastAsia="仿宋_GB2312" w:hAnsi="仿宋_GB2312" w:cs="仿宋_GB2312"/>
                <w:b/>
                <w:color w:val="000000" w:themeColor="text1"/>
                <w:szCs w:val="21"/>
              </w:rPr>
            </w:pPr>
            <w:r>
              <w:rPr>
                <w:rFonts w:ascii="黑体" w:eastAsia="黑体" w:hAnsi="黑体" w:hint="eastAsia"/>
                <w:bCs/>
                <w:color w:val="000000" w:themeColor="text1"/>
                <w:szCs w:val="21"/>
              </w:rPr>
              <w:t>学生活动</w:t>
            </w:r>
          </w:p>
        </w:tc>
        <w:tc>
          <w:tcPr>
            <w:tcW w:w="1596" w:type="dxa"/>
            <w:tcBorders>
              <w:left w:val="single" w:sz="2" w:space="0" w:color="auto"/>
            </w:tcBorders>
            <w:vAlign w:val="center"/>
          </w:tcPr>
          <w:p w:rsidR="00636205" w:rsidRDefault="00977481">
            <w:pPr>
              <w:jc w:val="center"/>
              <w:rPr>
                <w:rFonts w:ascii="仿宋_GB2312" w:eastAsia="仿宋_GB2312" w:hAnsi="仿宋_GB2312" w:cs="仿宋_GB2312"/>
                <w:b/>
                <w:color w:val="000000" w:themeColor="text1"/>
                <w:szCs w:val="21"/>
              </w:rPr>
            </w:pPr>
            <w:r>
              <w:rPr>
                <w:rFonts w:ascii="黑体" w:eastAsia="黑体" w:hAnsi="黑体" w:hint="eastAsia"/>
                <w:bCs/>
                <w:color w:val="000000" w:themeColor="text1"/>
                <w:szCs w:val="21"/>
              </w:rPr>
              <w:t>方式手段</w:t>
            </w:r>
          </w:p>
        </w:tc>
        <w:tc>
          <w:tcPr>
            <w:tcW w:w="1007" w:type="dxa"/>
            <w:tcBorders>
              <w:left w:val="single" w:sz="2" w:space="0" w:color="auto"/>
            </w:tcBorders>
            <w:vAlign w:val="center"/>
          </w:tcPr>
          <w:p w:rsidR="00636205" w:rsidRDefault="00977481">
            <w:pPr>
              <w:jc w:val="center"/>
              <w:rPr>
                <w:rFonts w:ascii="仿宋_GB2312" w:eastAsia="仿宋_GB2312" w:hAnsi="仿宋_GB2312" w:cs="仿宋_GB2312"/>
                <w:b/>
                <w:color w:val="000000" w:themeColor="text1"/>
                <w:szCs w:val="21"/>
              </w:rPr>
            </w:pPr>
            <w:r>
              <w:rPr>
                <w:rFonts w:ascii="黑体" w:eastAsia="黑体" w:hAnsi="黑体" w:hint="eastAsia"/>
                <w:bCs/>
                <w:color w:val="000000" w:themeColor="text1"/>
                <w:szCs w:val="21"/>
              </w:rPr>
              <w:t>设计</w:t>
            </w:r>
            <w:r>
              <w:rPr>
                <w:rFonts w:ascii="黑体" w:eastAsia="黑体" w:hAnsi="黑体" w:hint="eastAsia"/>
                <w:bCs/>
                <w:color w:val="000000" w:themeColor="text1"/>
                <w:szCs w:val="21"/>
              </w:rPr>
              <w:t xml:space="preserve">  </w:t>
            </w:r>
            <w:r>
              <w:rPr>
                <w:rFonts w:ascii="黑体" w:eastAsia="黑体" w:hAnsi="黑体" w:hint="eastAsia"/>
                <w:bCs/>
                <w:color w:val="000000" w:themeColor="text1"/>
                <w:szCs w:val="21"/>
              </w:rPr>
              <w:t>目的</w:t>
            </w:r>
          </w:p>
        </w:tc>
      </w:tr>
      <w:tr w:rsidR="00636205">
        <w:trPr>
          <w:trHeight w:val="450"/>
        </w:trPr>
        <w:tc>
          <w:tcPr>
            <w:tcW w:w="494" w:type="dxa"/>
            <w:tcBorders>
              <w:left w:val="single" w:sz="2" w:space="0" w:color="auto"/>
            </w:tcBorders>
            <w:vAlign w:val="center"/>
          </w:tcPr>
          <w:p w:rsidR="00636205" w:rsidRDefault="00977481">
            <w:pPr>
              <w:jc w:val="center"/>
              <w:rPr>
                <w:rFonts w:ascii="仿宋_GB2312" w:eastAsia="仿宋_GB2312" w:hAnsi="仿宋_GB2312" w:cs="仿宋_GB2312"/>
                <w:b/>
                <w:color w:val="000000" w:themeColor="text1"/>
                <w:szCs w:val="21"/>
              </w:rPr>
            </w:pPr>
            <w:r>
              <w:rPr>
                <w:rFonts w:ascii="黑体" w:eastAsia="黑体" w:hAnsi="黑体" w:hint="eastAsia"/>
                <w:bCs/>
                <w:color w:val="000000" w:themeColor="text1"/>
                <w:szCs w:val="21"/>
              </w:rPr>
              <w:t>第一部分：课</w:t>
            </w:r>
            <w:r>
              <w:rPr>
                <w:rFonts w:ascii="黑体" w:eastAsia="黑体" w:hAnsi="黑体" w:hint="eastAsia"/>
                <w:bCs/>
                <w:color w:val="000000" w:themeColor="text1"/>
                <w:szCs w:val="21"/>
              </w:rPr>
              <w:lastRenderedPageBreak/>
              <w:t>前准备</w:t>
            </w:r>
          </w:p>
        </w:tc>
        <w:tc>
          <w:tcPr>
            <w:tcW w:w="3026" w:type="dxa"/>
            <w:tcBorders>
              <w:left w:val="single" w:sz="2" w:space="0" w:color="auto"/>
            </w:tcBorders>
            <w:vAlign w:val="center"/>
          </w:tcPr>
          <w:p w:rsidR="00636205" w:rsidRDefault="00977481">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lastRenderedPageBreak/>
              <w:t>依托班级</w:t>
            </w:r>
            <w:r>
              <w:rPr>
                <w:rFonts w:ascii="仿宋_GB2312" w:eastAsia="仿宋_GB2312" w:hAnsi="仿宋_GB2312" w:cs="仿宋_GB2312" w:hint="eastAsia"/>
                <w:color w:val="000000" w:themeColor="text1"/>
                <w:szCs w:val="21"/>
              </w:rPr>
              <w:t>qq</w:t>
            </w:r>
            <w:r>
              <w:rPr>
                <w:rFonts w:ascii="仿宋_GB2312" w:eastAsia="仿宋_GB2312" w:hAnsi="仿宋_GB2312" w:cs="仿宋_GB2312" w:hint="eastAsia"/>
                <w:color w:val="000000" w:themeColor="text1"/>
                <w:szCs w:val="21"/>
              </w:rPr>
              <w:t>群，微信群等多媒体手段，完成以下任务：</w:t>
            </w:r>
          </w:p>
          <w:p w:rsidR="00636205" w:rsidRDefault="00977481">
            <w:pPr>
              <w:numPr>
                <w:ilvl w:val="0"/>
                <w:numId w:val="1"/>
              </w:num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检查学生上节课课后习题的完成情况，并总结共性问题</w:t>
            </w:r>
          </w:p>
          <w:p w:rsidR="00636205" w:rsidRDefault="00977481">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2.</w:t>
            </w:r>
            <w:r>
              <w:rPr>
                <w:rFonts w:ascii="仿宋_GB2312" w:eastAsia="仿宋_GB2312" w:hAnsi="仿宋_GB2312" w:cs="仿宋_GB2312" w:hint="eastAsia"/>
                <w:color w:val="000000" w:themeColor="text1"/>
                <w:szCs w:val="21"/>
              </w:rPr>
              <w:t>检查学生本节课</w:t>
            </w:r>
            <w:r>
              <w:rPr>
                <w:rFonts w:ascii="仿宋_GB2312" w:eastAsia="仿宋_GB2312" w:hAnsi="仿宋_GB2312" w:cs="仿宋_GB2312" w:hint="eastAsia"/>
                <w:bCs/>
                <w:color w:val="000000"/>
                <w:szCs w:val="21"/>
              </w:rPr>
              <w:t>导学任务的完成情况，</w:t>
            </w:r>
            <w:r>
              <w:rPr>
                <w:rFonts w:ascii="仿宋_GB2312" w:eastAsia="仿宋_GB2312" w:hAnsi="仿宋_GB2312" w:cs="仿宋_GB2312" w:hint="eastAsia"/>
                <w:color w:val="000000" w:themeColor="text1"/>
                <w:szCs w:val="21"/>
              </w:rPr>
              <w:t>并总结共性问题</w:t>
            </w:r>
          </w:p>
          <w:p w:rsidR="00636205" w:rsidRDefault="00977481">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lastRenderedPageBreak/>
              <w:t>3.</w:t>
            </w:r>
            <w:r>
              <w:rPr>
                <w:rFonts w:ascii="仿宋_GB2312" w:eastAsia="仿宋_GB2312" w:hAnsi="仿宋_GB2312" w:cs="仿宋_GB2312" w:hint="eastAsia"/>
                <w:color w:val="000000" w:themeColor="text1"/>
                <w:szCs w:val="21"/>
              </w:rPr>
              <w:t>根据班级特点和学习基础，调整教学重难点及方法。</w:t>
            </w:r>
          </w:p>
        </w:tc>
        <w:tc>
          <w:tcPr>
            <w:tcW w:w="2399" w:type="dxa"/>
            <w:tcBorders>
              <w:left w:val="single" w:sz="2" w:space="0" w:color="auto"/>
            </w:tcBorders>
            <w:vAlign w:val="center"/>
          </w:tcPr>
          <w:p w:rsidR="00636205" w:rsidRDefault="00977481">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lastRenderedPageBreak/>
              <w:t>完成教师课前布置任务：</w:t>
            </w:r>
          </w:p>
          <w:p w:rsidR="00636205" w:rsidRDefault="00977481">
            <w:pPr>
              <w:numPr>
                <w:ilvl w:val="0"/>
                <w:numId w:val="2"/>
              </w:num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完成课后习题，</w:t>
            </w:r>
          </w:p>
          <w:p w:rsidR="00636205" w:rsidRDefault="00977481">
            <w:pPr>
              <w:rPr>
                <w:rFonts w:ascii="仿宋_GB2312" w:eastAsia="仿宋_GB2312" w:hAnsi="仿宋_GB2312" w:cs="仿宋_GB2312"/>
                <w:bCs/>
                <w:color w:val="000000"/>
                <w:szCs w:val="21"/>
              </w:rPr>
            </w:pPr>
            <w:r>
              <w:rPr>
                <w:rFonts w:ascii="仿宋_GB2312" w:eastAsia="仿宋_GB2312" w:hAnsi="仿宋_GB2312" w:cs="仿宋_GB2312" w:hint="eastAsia"/>
                <w:color w:val="000000" w:themeColor="text1"/>
                <w:szCs w:val="21"/>
              </w:rPr>
              <w:t>2.</w:t>
            </w:r>
            <w:r>
              <w:rPr>
                <w:rFonts w:ascii="仿宋_GB2312" w:eastAsia="仿宋_GB2312" w:hAnsi="仿宋_GB2312" w:cs="仿宋_GB2312" w:hint="eastAsia"/>
                <w:color w:val="000000" w:themeColor="text1"/>
                <w:szCs w:val="21"/>
              </w:rPr>
              <w:t>利用教材以及教师推荐的资源，预习本节课内容并完成</w:t>
            </w:r>
            <w:r>
              <w:rPr>
                <w:rFonts w:ascii="仿宋_GB2312" w:eastAsia="仿宋_GB2312" w:hAnsi="仿宋_GB2312" w:cs="仿宋_GB2312" w:hint="eastAsia"/>
                <w:bCs/>
                <w:color w:val="000000"/>
                <w:szCs w:val="21"/>
              </w:rPr>
              <w:t>导学任务</w:t>
            </w:r>
          </w:p>
          <w:p w:rsidR="00636205" w:rsidRDefault="00977481">
            <w:pPr>
              <w:rPr>
                <w:rFonts w:ascii="仿宋_GB2312" w:eastAsia="仿宋_GB2312" w:hAnsi="仿宋_GB2312" w:cs="仿宋_GB2312"/>
                <w:color w:val="000000" w:themeColor="text1"/>
                <w:szCs w:val="21"/>
              </w:rPr>
            </w:pPr>
            <w:r>
              <w:rPr>
                <w:rFonts w:ascii="仿宋_GB2312" w:eastAsia="仿宋_GB2312" w:hAnsi="仿宋_GB2312" w:cs="仿宋_GB2312" w:hint="eastAsia"/>
                <w:bCs/>
                <w:color w:val="000000"/>
                <w:szCs w:val="21"/>
              </w:rPr>
              <w:lastRenderedPageBreak/>
              <w:t>3.</w:t>
            </w:r>
            <w:r>
              <w:rPr>
                <w:rFonts w:ascii="仿宋_GB2312" w:eastAsia="仿宋_GB2312" w:hAnsi="仿宋_GB2312" w:cs="仿宋_GB2312" w:hint="eastAsia"/>
                <w:bCs/>
                <w:color w:val="000000"/>
                <w:szCs w:val="21"/>
              </w:rPr>
              <w:t>与其他同学交流讨论复习预习过程的问题，并向教师提出问题</w:t>
            </w:r>
          </w:p>
        </w:tc>
        <w:tc>
          <w:tcPr>
            <w:tcW w:w="1596" w:type="dxa"/>
            <w:tcBorders>
              <w:left w:val="single" w:sz="2" w:space="0" w:color="auto"/>
            </w:tcBorders>
            <w:vAlign w:val="center"/>
          </w:tcPr>
          <w:p w:rsidR="00636205" w:rsidRDefault="00977481">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lastRenderedPageBreak/>
              <w:t>1.</w:t>
            </w:r>
            <w:r>
              <w:rPr>
                <w:rFonts w:ascii="仿宋_GB2312" w:eastAsia="仿宋_GB2312" w:hAnsi="仿宋_GB2312" w:cs="仿宋_GB2312" w:hint="eastAsia"/>
                <w:color w:val="000000" w:themeColor="text1"/>
                <w:szCs w:val="21"/>
              </w:rPr>
              <w:t>学生利用教材的课后习题进行复习</w:t>
            </w:r>
          </w:p>
          <w:p w:rsidR="00636205" w:rsidRDefault="00977481">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2.</w:t>
            </w:r>
            <w:r>
              <w:rPr>
                <w:rFonts w:ascii="仿宋_GB2312" w:eastAsia="仿宋_GB2312" w:hAnsi="仿宋_GB2312" w:cs="仿宋_GB2312" w:hint="eastAsia"/>
                <w:color w:val="000000" w:themeColor="text1"/>
                <w:szCs w:val="21"/>
              </w:rPr>
              <w:t>利用教材以及教师推荐的资源，预习本节</w:t>
            </w:r>
            <w:r>
              <w:rPr>
                <w:rFonts w:ascii="仿宋_GB2312" w:eastAsia="仿宋_GB2312" w:hAnsi="仿宋_GB2312" w:cs="仿宋_GB2312" w:hint="eastAsia"/>
                <w:color w:val="000000" w:themeColor="text1"/>
                <w:szCs w:val="21"/>
              </w:rPr>
              <w:lastRenderedPageBreak/>
              <w:t>课内容</w:t>
            </w:r>
          </w:p>
          <w:p w:rsidR="00636205" w:rsidRDefault="00977481">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3.</w:t>
            </w:r>
            <w:r>
              <w:rPr>
                <w:rFonts w:ascii="仿宋_GB2312" w:eastAsia="仿宋_GB2312" w:hAnsi="仿宋_GB2312" w:cs="仿宋_GB2312" w:hint="eastAsia"/>
                <w:color w:val="000000" w:themeColor="text1"/>
                <w:szCs w:val="21"/>
              </w:rPr>
              <w:t>通过班级</w:t>
            </w:r>
            <w:r>
              <w:rPr>
                <w:rFonts w:ascii="仿宋_GB2312" w:eastAsia="仿宋_GB2312" w:hAnsi="仿宋_GB2312" w:cs="仿宋_GB2312" w:hint="eastAsia"/>
                <w:color w:val="000000" w:themeColor="text1"/>
                <w:szCs w:val="21"/>
              </w:rPr>
              <w:t>qq</w:t>
            </w:r>
            <w:r>
              <w:rPr>
                <w:rFonts w:ascii="仿宋_GB2312" w:eastAsia="仿宋_GB2312" w:hAnsi="仿宋_GB2312" w:cs="仿宋_GB2312" w:hint="eastAsia"/>
                <w:color w:val="000000" w:themeColor="text1"/>
                <w:szCs w:val="21"/>
              </w:rPr>
              <w:t>群，微信群等多媒体手段进行交流讨论</w:t>
            </w:r>
          </w:p>
        </w:tc>
        <w:tc>
          <w:tcPr>
            <w:tcW w:w="1007" w:type="dxa"/>
            <w:tcBorders>
              <w:left w:val="single" w:sz="2" w:space="0" w:color="auto"/>
            </w:tcBorders>
            <w:vAlign w:val="center"/>
          </w:tcPr>
          <w:p w:rsidR="00636205" w:rsidRDefault="00977481">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lastRenderedPageBreak/>
              <w:t>为翻转课堂的实施奠定基础</w:t>
            </w:r>
          </w:p>
        </w:tc>
      </w:tr>
      <w:tr w:rsidR="00636205">
        <w:trPr>
          <w:trHeight w:val="1148"/>
        </w:trPr>
        <w:tc>
          <w:tcPr>
            <w:tcW w:w="494" w:type="dxa"/>
            <w:vMerge w:val="restart"/>
            <w:tcBorders>
              <w:left w:val="single" w:sz="2" w:space="0" w:color="auto"/>
            </w:tcBorders>
            <w:vAlign w:val="center"/>
          </w:tcPr>
          <w:p w:rsidR="00636205" w:rsidRDefault="00977481">
            <w:pPr>
              <w:jc w:val="center"/>
              <w:rPr>
                <w:rFonts w:ascii="仿宋_GB2312" w:eastAsia="仿宋_GB2312" w:hAnsi="仿宋_GB2312" w:cs="仿宋_GB2312"/>
                <w:b/>
                <w:bCs/>
                <w:color w:val="000000" w:themeColor="text1"/>
                <w:szCs w:val="21"/>
              </w:rPr>
            </w:pPr>
            <w:r>
              <w:rPr>
                <w:rFonts w:ascii="黑体" w:eastAsia="黑体" w:hAnsi="黑体" w:hint="eastAsia"/>
                <w:bCs/>
                <w:color w:val="000000" w:themeColor="text1"/>
                <w:szCs w:val="21"/>
              </w:rPr>
              <w:lastRenderedPageBreak/>
              <w:t>第二部分：课上实施</w:t>
            </w:r>
          </w:p>
        </w:tc>
        <w:tc>
          <w:tcPr>
            <w:tcW w:w="3026" w:type="dxa"/>
            <w:tcBorders>
              <w:left w:val="single" w:sz="2" w:space="0" w:color="auto"/>
            </w:tcBorders>
            <w:vAlign w:val="center"/>
          </w:tcPr>
          <w:p w:rsidR="00636205" w:rsidRDefault="00977481">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第一步</w:t>
            </w:r>
            <w:r>
              <w:rPr>
                <w:rFonts w:ascii="仿宋_GB2312" w:eastAsia="仿宋_GB2312" w:hAnsi="仿宋_GB2312" w:cs="仿宋_GB2312" w:hint="eastAsia"/>
                <w:color w:val="000000" w:themeColor="text1"/>
                <w:szCs w:val="21"/>
              </w:rPr>
              <w:t>:</w:t>
            </w:r>
            <w:r>
              <w:rPr>
                <w:rFonts w:ascii="仿宋_GB2312" w:eastAsia="仿宋_GB2312" w:hAnsi="仿宋_GB2312" w:cs="仿宋_GB2312" w:hint="eastAsia"/>
                <w:color w:val="000000" w:themeColor="text1"/>
                <w:szCs w:val="21"/>
              </w:rPr>
              <w:t>课前问题反馈（</w:t>
            </w:r>
            <w:r>
              <w:rPr>
                <w:rFonts w:ascii="仿宋_GB2312" w:eastAsia="仿宋_GB2312" w:hAnsi="仿宋_GB2312" w:cs="仿宋_GB2312" w:hint="eastAsia"/>
                <w:color w:val="000000" w:themeColor="text1"/>
                <w:szCs w:val="21"/>
              </w:rPr>
              <w:t>10</w:t>
            </w:r>
            <w:r>
              <w:rPr>
                <w:rFonts w:ascii="仿宋_GB2312" w:eastAsia="仿宋_GB2312" w:hAnsi="仿宋_GB2312" w:cs="仿宋_GB2312" w:hint="eastAsia"/>
                <w:color w:val="000000" w:themeColor="text1"/>
                <w:szCs w:val="21"/>
              </w:rPr>
              <w:t>分钟）</w:t>
            </w:r>
            <w:r>
              <w:rPr>
                <w:rFonts w:ascii="仿宋_GB2312" w:eastAsia="仿宋_GB2312" w:hAnsi="仿宋_GB2312" w:cs="仿宋_GB2312" w:hint="eastAsia"/>
                <w:color w:val="000000" w:themeColor="text1"/>
                <w:szCs w:val="21"/>
              </w:rPr>
              <w:t>1.</w:t>
            </w:r>
            <w:r>
              <w:rPr>
                <w:rFonts w:ascii="仿宋_GB2312" w:eastAsia="仿宋_GB2312" w:hAnsi="仿宋_GB2312" w:cs="仿宋_GB2312" w:hint="eastAsia"/>
                <w:color w:val="000000" w:themeColor="text1"/>
                <w:szCs w:val="21"/>
              </w:rPr>
              <w:t>对课后习题中的完成情况进行点评，解答共性问题</w:t>
            </w:r>
          </w:p>
          <w:p w:rsidR="00636205" w:rsidRDefault="00977481">
            <w:pPr>
              <w:spacing w:line="240" w:lineRule="atLeast"/>
              <w:rPr>
                <w:rFonts w:ascii="仿宋_GB2312" w:eastAsia="仿宋_GB2312" w:hAnsi="仿宋_GB2312" w:cs="仿宋_GB2312"/>
                <w:color w:val="000000" w:themeColor="text1"/>
                <w:szCs w:val="21"/>
              </w:rPr>
            </w:pPr>
            <w:r>
              <w:rPr>
                <w:rFonts w:ascii="仿宋_GB2312" w:eastAsia="仿宋_GB2312" w:hAnsi="仿宋_GB2312" w:cs="仿宋_GB2312" w:hint="eastAsia"/>
                <w:bCs/>
                <w:szCs w:val="21"/>
              </w:rPr>
              <w:t>2.</w:t>
            </w:r>
            <w:r>
              <w:rPr>
                <w:rFonts w:ascii="仿宋_GB2312" w:eastAsia="仿宋_GB2312" w:hAnsi="仿宋_GB2312" w:cs="仿宋_GB2312" w:hint="eastAsia"/>
                <w:bCs/>
                <w:szCs w:val="21"/>
              </w:rPr>
              <w:t>点评</w:t>
            </w:r>
            <w:r>
              <w:rPr>
                <w:rFonts w:ascii="仿宋_GB2312" w:eastAsia="仿宋_GB2312" w:hAnsi="仿宋_GB2312" w:cs="仿宋_GB2312" w:hint="eastAsia"/>
                <w:color w:val="000000" w:themeColor="text1"/>
                <w:szCs w:val="21"/>
              </w:rPr>
              <w:t>学生</w:t>
            </w:r>
            <w:r>
              <w:rPr>
                <w:rFonts w:ascii="仿宋_GB2312" w:eastAsia="仿宋_GB2312" w:hAnsi="仿宋_GB2312" w:cs="仿宋_GB2312" w:hint="eastAsia"/>
                <w:bCs/>
                <w:color w:val="000000"/>
                <w:szCs w:val="21"/>
              </w:rPr>
              <w:t>导学任务的完成情况，指出共性问题，并挺问学生相关问题</w:t>
            </w:r>
          </w:p>
        </w:tc>
        <w:tc>
          <w:tcPr>
            <w:tcW w:w="2399" w:type="dxa"/>
            <w:tcBorders>
              <w:left w:val="single" w:sz="2" w:space="0" w:color="auto"/>
            </w:tcBorders>
            <w:vAlign w:val="center"/>
          </w:tcPr>
          <w:p w:rsidR="00636205" w:rsidRDefault="00977481">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1.</w:t>
            </w:r>
            <w:r>
              <w:rPr>
                <w:rFonts w:ascii="仿宋_GB2312" w:eastAsia="仿宋_GB2312" w:hAnsi="仿宋_GB2312" w:cs="仿宋_GB2312" w:hint="eastAsia"/>
                <w:color w:val="000000" w:themeColor="text1"/>
                <w:szCs w:val="21"/>
              </w:rPr>
              <w:t>听取教师点评、答疑，可以进一步提出疑问</w:t>
            </w:r>
          </w:p>
          <w:p w:rsidR="00636205" w:rsidRDefault="00977481">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2.</w:t>
            </w:r>
            <w:r>
              <w:rPr>
                <w:rFonts w:ascii="仿宋_GB2312" w:eastAsia="仿宋_GB2312" w:hAnsi="仿宋_GB2312" w:cs="仿宋_GB2312" w:hint="eastAsia"/>
                <w:color w:val="000000" w:themeColor="text1"/>
                <w:szCs w:val="21"/>
              </w:rPr>
              <w:t>回答教师提问</w:t>
            </w:r>
          </w:p>
        </w:tc>
        <w:tc>
          <w:tcPr>
            <w:tcW w:w="1596" w:type="dxa"/>
            <w:tcBorders>
              <w:left w:val="single" w:sz="2" w:space="0" w:color="auto"/>
            </w:tcBorders>
            <w:vAlign w:val="center"/>
          </w:tcPr>
          <w:p w:rsidR="00636205" w:rsidRDefault="00977481">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ppt</w:t>
            </w:r>
            <w:r>
              <w:rPr>
                <w:rFonts w:ascii="仿宋_GB2312" w:eastAsia="仿宋_GB2312" w:hAnsi="仿宋_GB2312" w:cs="仿宋_GB2312" w:hint="eastAsia"/>
                <w:color w:val="000000" w:themeColor="text1"/>
                <w:szCs w:val="21"/>
              </w:rPr>
              <w:t>课件</w:t>
            </w:r>
          </w:p>
          <w:p w:rsidR="00636205" w:rsidRDefault="00636205">
            <w:pPr>
              <w:rPr>
                <w:rFonts w:ascii="仿宋_GB2312" w:eastAsia="仿宋_GB2312" w:hAnsi="仿宋_GB2312" w:cs="仿宋_GB2312"/>
                <w:b/>
                <w:color w:val="000000" w:themeColor="text1"/>
                <w:szCs w:val="21"/>
              </w:rPr>
            </w:pPr>
          </w:p>
        </w:tc>
        <w:tc>
          <w:tcPr>
            <w:tcW w:w="1007" w:type="dxa"/>
            <w:tcBorders>
              <w:left w:val="single" w:sz="2" w:space="0" w:color="auto"/>
            </w:tcBorders>
            <w:vAlign w:val="center"/>
          </w:tcPr>
          <w:p w:rsidR="00636205" w:rsidRDefault="00977481">
            <w:pPr>
              <w:rPr>
                <w:rFonts w:ascii="仿宋_GB2312" w:eastAsia="仿宋_GB2312" w:hAnsi="仿宋_GB2312" w:cs="仿宋_GB2312"/>
                <w:b/>
                <w:color w:val="000000" w:themeColor="text1"/>
                <w:szCs w:val="21"/>
              </w:rPr>
            </w:pPr>
            <w:r>
              <w:rPr>
                <w:rFonts w:ascii="仿宋_GB2312" w:eastAsia="仿宋_GB2312" w:hAnsi="仿宋_GB2312" w:cs="仿宋_GB2312" w:hint="eastAsia"/>
                <w:color w:val="000000" w:themeColor="text1"/>
                <w:szCs w:val="21"/>
              </w:rPr>
              <w:t>学习效果检查及学习信息反馈</w:t>
            </w:r>
          </w:p>
        </w:tc>
      </w:tr>
      <w:tr w:rsidR="00636205">
        <w:trPr>
          <w:trHeight w:val="450"/>
        </w:trPr>
        <w:tc>
          <w:tcPr>
            <w:tcW w:w="494" w:type="dxa"/>
            <w:vMerge/>
            <w:tcBorders>
              <w:left w:val="single" w:sz="2" w:space="0" w:color="auto"/>
            </w:tcBorders>
            <w:vAlign w:val="center"/>
          </w:tcPr>
          <w:p w:rsidR="00636205" w:rsidRDefault="00636205">
            <w:pPr>
              <w:jc w:val="center"/>
              <w:rPr>
                <w:rFonts w:ascii="仿宋_GB2312" w:eastAsia="仿宋_GB2312" w:hAnsi="仿宋_GB2312" w:cs="仿宋_GB2312"/>
                <w:b/>
                <w:bCs/>
                <w:color w:val="000000" w:themeColor="text1"/>
                <w:szCs w:val="21"/>
              </w:rPr>
            </w:pPr>
          </w:p>
        </w:tc>
        <w:tc>
          <w:tcPr>
            <w:tcW w:w="3026" w:type="dxa"/>
            <w:tcBorders>
              <w:left w:val="single" w:sz="2" w:space="0" w:color="auto"/>
            </w:tcBorders>
            <w:vAlign w:val="center"/>
          </w:tcPr>
          <w:p w:rsidR="00636205" w:rsidRDefault="00977481">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第二步</w:t>
            </w:r>
            <w:r>
              <w:rPr>
                <w:rFonts w:ascii="仿宋_GB2312" w:eastAsia="仿宋_GB2312" w:hAnsi="仿宋_GB2312" w:cs="仿宋_GB2312" w:hint="eastAsia"/>
                <w:color w:val="000000" w:themeColor="text1"/>
                <w:szCs w:val="21"/>
              </w:rPr>
              <w:t xml:space="preserve">: </w:t>
            </w:r>
            <w:r>
              <w:rPr>
                <w:rFonts w:ascii="仿宋_GB2312" w:eastAsia="仿宋_GB2312" w:hAnsi="仿宋_GB2312" w:cs="仿宋_GB2312" w:hint="eastAsia"/>
                <w:color w:val="000000" w:themeColor="text1"/>
                <w:szCs w:val="21"/>
              </w:rPr>
              <w:t>情境导入、布置任务（</w:t>
            </w:r>
            <w:r>
              <w:rPr>
                <w:rFonts w:ascii="仿宋_GB2312" w:eastAsia="仿宋_GB2312" w:hAnsi="仿宋_GB2312" w:cs="仿宋_GB2312" w:hint="eastAsia"/>
                <w:color w:val="000000" w:themeColor="text1"/>
                <w:szCs w:val="21"/>
              </w:rPr>
              <w:t>5</w:t>
            </w:r>
            <w:r>
              <w:rPr>
                <w:rFonts w:ascii="仿宋_GB2312" w:eastAsia="仿宋_GB2312" w:hAnsi="仿宋_GB2312" w:cs="仿宋_GB2312" w:hint="eastAsia"/>
                <w:color w:val="000000" w:themeColor="text1"/>
                <w:szCs w:val="21"/>
              </w:rPr>
              <w:t>分钟）</w:t>
            </w:r>
          </w:p>
          <w:p w:rsidR="00636205" w:rsidRDefault="00977481">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1. 2001</w:t>
            </w:r>
            <w:r>
              <w:rPr>
                <w:rFonts w:ascii="仿宋_GB2312" w:eastAsia="仿宋_GB2312" w:hAnsi="仿宋_GB2312" w:cs="仿宋_GB2312" w:hint="eastAsia"/>
                <w:color w:val="000000" w:themeColor="text1"/>
                <w:szCs w:val="21"/>
              </w:rPr>
              <w:t>年</w:t>
            </w:r>
            <w:r>
              <w:rPr>
                <w:rFonts w:ascii="仿宋_GB2312" w:eastAsia="仿宋_GB2312" w:hAnsi="仿宋_GB2312" w:cs="仿宋_GB2312" w:hint="eastAsia"/>
                <w:color w:val="000000" w:themeColor="text1"/>
                <w:szCs w:val="21"/>
              </w:rPr>
              <w:t>1</w:t>
            </w:r>
            <w:r>
              <w:rPr>
                <w:rFonts w:ascii="仿宋_GB2312" w:eastAsia="仿宋_GB2312" w:hAnsi="仿宋_GB2312" w:cs="仿宋_GB2312" w:hint="eastAsia"/>
                <w:color w:val="000000" w:themeColor="text1"/>
                <w:szCs w:val="21"/>
              </w:rPr>
              <w:t>月，甲、乙公司签订了一项房屋买卖合同，合同约定甲公司于当年</w:t>
            </w:r>
            <w:r>
              <w:rPr>
                <w:rFonts w:ascii="仿宋_GB2312" w:eastAsia="仿宋_GB2312" w:hAnsi="仿宋_GB2312" w:cs="仿宋_GB2312" w:hint="eastAsia"/>
                <w:color w:val="000000" w:themeColor="text1"/>
                <w:szCs w:val="21"/>
              </w:rPr>
              <w:t>9</w:t>
            </w:r>
            <w:r>
              <w:rPr>
                <w:rFonts w:ascii="仿宋_GB2312" w:eastAsia="仿宋_GB2312" w:hAnsi="仿宋_GB2312" w:cs="仿宋_GB2312" w:hint="eastAsia"/>
                <w:color w:val="000000" w:themeColor="text1"/>
                <w:szCs w:val="21"/>
              </w:rPr>
              <w:t>月</w:t>
            </w:r>
            <w:r>
              <w:rPr>
                <w:rFonts w:ascii="仿宋_GB2312" w:eastAsia="仿宋_GB2312" w:hAnsi="仿宋_GB2312" w:cs="仿宋_GB2312" w:hint="eastAsia"/>
                <w:color w:val="000000" w:themeColor="text1"/>
                <w:szCs w:val="21"/>
              </w:rPr>
              <w:t>1</w:t>
            </w:r>
            <w:r>
              <w:rPr>
                <w:rFonts w:ascii="仿宋_GB2312" w:eastAsia="仿宋_GB2312" w:hAnsi="仿宋_GB2312" w:cs="仿宋_GB2312" w:hint="eastAsia"/>
                <w:color w:val="000000" w:themeColor="text1"/>
                <w:szCs w:val="21"/>
              </w:rPr>
              <w:t>日向乙公司交付房屋</w:t>
            </w:r>
            <w:r>
              <w:rPr>
                <w:rFonts w:ascii="仿宋_GB2312" w:eastAsia="仿宋_GB2312" w:hAnsi="仿宋_GB2312" w:cs="仿宋_GB2312" w:hint="eastAsia"/>
                <w:color w:val="000000" w:themeColor="text1"/>
                <w:szCs w:val="21"/>
              </w:rPr>
              <w:t>100</w:t>
            </w:r>
            <w:r>
              <w:rPr>
                <w:rFonts w:ascii="仿宋_GB2312" w:eastAsia="仿宋_GB2312" w:hAnsi="仿宋_GB2312" w:cs="仿宋_GB2312" w:hint="eastAsia"/>
                <w:color w:val="000000" w:themeColor="text1"/>
                <w:szCs w:val="21"/>
              </w:rPr>
              <w:t>套，并办理登记手续，乙公司则向甲公司分三次付款：第一期支付</w:t>
            </w:r>
            <w:r>
              <w:rPr>
                <w:rFonts w:ascii="仿宋_GB2312" w:eastAsia="仿宋_GB2312" w:hAnsi="仿宋_GB2312" w:cs="仿宋_GB2312" w:hint="eastAsia"/>
                <w:color w:val="000000" w:themeColor="text1"/>
                <w:szCs w:val="21"/>
              </w:rPr>
              <w:t>2</w:t>
            </w:r>
            <w:r>
              <w:rPr>
                <w:rFonts w:ascii="仿宋_GB2312" w:eastAsia="仿宋_GB2312" w:hAnsi="仿宋_GB2312" w:cs="仿宋_GB2312" w:hint="eastAsia"/>
                <w:color w:val="000000" w:themeColor="text1"/>
                <w:szCs w:val="21"/>
              </w:rPr>
              <w:t>千万元，第二期支付</w:t>
            </w:r>
            <w:r>
              <w:rPr>
                <w:rFonts w:ascii="仿宋_GB2312" w:eastAsia="仿宋_GB2312" w:hAnsi="仿宋_GB2312" w:cs="仿宋_GB2312" w:hint="eastAsia"/>
                <w:color w:val="000000" w:themeColor="text1"/>
                <w:szCs w:val="21"/>
              </w:rPr>
              <w:t>3</w:t>
            </w:r>
            <w:r>
              <w:rPr>
                <w:rFonts w:ascii="仿宋_GB2312" w:eastAsia="仿宋_GB2312" w:hAnsi="仿宋_GB2312" w:cs="仿宋_GB2312" w:hint="eastAsia"/>
                <w:color w:val="000000" w:themeColor="text1"/>
                <w:szCs w:val="21"/>
              </w:rPr>
              <w:t>千万元，第三期则在</w:t>
            </w:r>
            <w:r>
              <w:rPr>
                <w:rFonts w:ascii="仿宋_GB2312" w:eastAsia="仿宋_GB2312" w:hAnsi="仿宋_GB2312" w:cs="仿宋_GB2312" w:hint="eastAsia"/>
                <w:color w:val="000000" w:themeColor="text1"/>
                <w:szCs w:val="21"/>
              </w:rPr>
              <w:t>9</w:t>
            </w:r>
            <w:r>
              <w:rPr>
                <w:rFonts w:ascii="仿宋_GB2312" w:eastAsia="仿宋_GB2312" w:hAnsi="仿宋_GB2312" w:cs="仿宋_GB2312" w:hint="eastAsia"/>
                <w:color w:val="000000" w:themeColor="text1"/>
                <w:szCs w:val="21"/>
              </w:rPr>
              <w:t>月</w:t>
            </w:r>
            <w:r>
              <w:rPr>
                <w:rFonts w:ascii="仿宋_GB2312" w:eastAsia="仿宋_GB2312" w:hAnsi="仿宋_GB2312" w:cs="仿宋_GB2312" w:hint="eastAsia"/>
                <w:color w:val="000000" w:themeColor="text1"/>
                <w:szCs w:val="21"/>
              </w:rPr>
              <w:t>1</w:t>
            </w:r>
            <w:r>
              <w:rPr>
                <w:rFonts w:ascii="仿宋_GB2312" w:eastAsia="仿宋_GB2312" w:hAnsi="仿宋_GB2312" w:cs="仿宋_GB2312" w:hint="eastAsia"/>
                <w:color w:val="000000" w:themeColor="text1"/>
                <w:szCs w:val="21"/>
              </w:rPr>
              <w:t>日甲公司向乙公司交付房屋时支付</w:t>
            </w:r>
            <w:r>
              <w:rPr>
                <w:rFonts w:ascii="仿宋_GB2312" w:eastAsia="仿宋_GB2312" w:hAnsi="仿宋_GB2312" w:cs="仿宋_GB2312" w:hint="eastAsia"/>
                <w:color w:val="000000" w:themeColor="text1"/>
                <w:szCs w:val="21"/>
              </w:rPr>
              <w:t>5</w:t>
            </w:r>
            <w:r>
              <w:rPr>
                <w:rFonts w:ascii="仿宋_GB2312" w:eastAsia="仿宋_GB2312" w:hAnsi="仿宋_GB2312" w:cs="仿宋_GB2312" w:hint="eastAsia"/>
                <w:color w:val="000000" w:themeColor="text1"/>
                <w:szCs w:val="21"/>
              </w:rPr>
              <w:t>千万元。在签订合同后，乙公司按期支付了第一期、第二期款项共</w:t>
            </w:r>
            <w:r>
              <w:rPr>
                <w:rFonts w:ascii="仿宋_GB2312" w:eastAsia="仿宋_GB2312" w:hAnsi="仿宋_GB2312" w:cs="仿宋_GB2312" w:hint="eastAsia"/>
                <w:color w:val="000000" w:themeColor="text1"/>
                <w:szCs w:val="21"/>
              </w:rPr>
              <w:t>5</w:t>
            </w:r>
            <w:r>
              <w:rPr>
                <w:rFonts w:ascii="仿宋_GB2312" w:eastAsia="仿宋_GB2312" w:hAnsi="仿宋_GB2312" w:cs="仿宋_GB2312" w:hint="eastAsia"/>
                <w:color w:val="000000" w:themeColor="text1"/>
                <w:szCs w:val="21"/>
              </w:rPr>
              <w:t>千万元。</w:t>
            </w:r>
          </w:p>
          <w:p w:rsidR="00636205" w:rsidRDefault="00977481">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9</w:t>
            </w:r>
            <w:r>
              <w:rPr>
                <w:rFonts w:ascii="仿宋_GB2312" w:eastAsia="仿宋_GB2312" w:hAnsi="仿宋_GB2312" w:cs="仿宋_GB2312" w:hint="eastAsia"/>
                <w:color w:val="000000" w:themeColor="text1"/>
                <w:szCs w:val="21"/>
              </w:rPr>
              <w:t>月</w:t>
            </w:r>
            <w:r>
              <w:rPr>
                <w:rFonts w:ascii="仿宋_GB2312" w:eastAsia="仿宋_GB2312" w:hAnsi="仿宋_GB2312" w:cs="仿宋_GB2312" w:hint="eastAsia"/>
                <w:color w:val="000000" w:themeColor="text1"/>
                <w:szCs w:val="21"/>
              </w:rPr>
              <w:t>1</w:t>
            </w:r>
            <w:r>
              <w:rPr>
                <w:rFonts w:ascii="仿宋_GB2312" w:eastAsia="仿宋_GB2312" w:hAnsi="仿宋_GB2312" w:cs="仿宋_GB2312" w:hint="eastAsia"/>
                <w:color w:val="000000" w:themeColor="text1"/>
                <w:szCs w:val="21"/>
              </w:rPr>
              <w:t>日，甲公司将房屋的钥匙移交乙公司，但并未立即办理房产所有权移转登记手续。因此，乙公司表示剩余款项在登记手续办理完毕后再付。</w:t>
            </w:r>
            <w:r>
              <w:rPr>
                <w:rFonts w:ascii="仿宋_GB2312" w:eastAsia="仿宋_GB2312" w:hAnsi="仿宋_GB2312" w:cs="仿宋_GB2312" w:hint="eastAsia"/>
                <w:color w:val="000000" w:themeColor="text1"/>
                <w:szCs w:val="21"/>
              </w:rPr>
              <w:t>9</w:t>
            </w:r>
            <w:r>
              <w:rPr>
                <w:rFonts w:ascii="仿宋_GB2312" w:eastAsia="仿宋_GB2312" w:hAnsi="仿宋_GB2312" w:cs="仿宋_GB2312" w:hint="eastAsia"/>
                <w:color w:val="000000" w:themeColor="text1"/>
                <w:szCs w:val="21"/>
              </w:rPr>
              <w:t>月</w:t>
            </w:r>
            <w:r>
              <w:rPr>
                <w:rFonts w:ascii="仿宋_GB2312" w:eastAsia="仿宋_GB2312" w:hAnsi="仿宋_GB2312" w:cs="仿宋_GB2312" w:hint="eastAsia"/>
                <w:color w:val="000000" w:themeColor="text1"/>
                <w:szCs w:val="21"/>
              </w:rPr>
              <w:t>10</w:t>
            </w:r>
            <w:r>
              <w:rPr>
                <w:rFonts w:ascii="仿宋_GB2312" w:eastAsia="仿宋_GB2312" w:hAnsi="仿宋_GB2312" w:cs="仿宋_GB2312" w:hint="eastAsia"/>
                <w:color w:val="000000" w:themeColor="text1"/>
                <w:szCs w:val="21"/>
              </w:rPr>
              <w:t>日，乙公司仍然没有付款，甲公司遂以乙公司违约为由诉至法院。</w:t>
            </w:r>
          </w:p>
          <w:p w:rsidR="00636205" w:rsidRDefault="00977481">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2.</w:t>
            </w:r>
            <w:r>
              <w:rPr>
                <w:rFonts w:ascii="仿宋_GB2312" w:eastAsia="仿宋_GB2312" w:hAnsi="仿宋_GB2312" w:cs="仿宋_GB2312" w:hint="eastAsia"/>
                <w:color w:val="000000" w:themeColor="text1"/>
                <w:szCs w:val="21"/>
              </w:rPr>
              <w:t>发放任务书</w:t>
            </w:r>
          </w:p>
        </w:tc>
        <w:tc>
          <w:tcPr>
            <w:tcW w:w="2399" w:type="dxa"/>
            <w:tcBorders>
              <w:left w:val="single" w:sz="2" w:space="0" w:color="auto"/>
            </w:tcBorders>
            <w:vAlign w:val="center"/>
          </w:tcPr>
          <w:p w:rsidR="00636205" w:rsidRDefault="00977481">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通过教师解说、小组讨论，熟悉任务情境，明晰本单元任务目标，为任务的进一步实施奠定基础。</w:t>
            </w:r>
          </w:p>
          <w:p w:rsidR="00636205" w:rsidRDefault="00636205">
            <w:pPr>
              <w:rPr>
                <w:rFonts w:ascii="仿宋_GB2312" w:eastAsia="仿宋_GB2312" w:hAnsi="仿宋_GB2312" w:cs="仿宋_GB2312"/>
                <w:color w:val="000000" w:themeColor="text1"/>
                <w:szCs w:val="21"/>
              </w:rPr>
            </w:pPr>
          </w:p>
        </w:tc>
        <w:tc>
          <w:tcPr>
            <w:tcW w:w="1596" w:type="dxa"/>
            <w:tcBorders>
              <w:left w:val="single" w:sz="2" w:space="0" w:color="auto"/>
            </w:tcBorders>
            <w:vAlign w:val="center"/>
          </w:tcPr>
          <w:p w:rsidR="00636205" w:rsidRDefault="00977481">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ppt</w:t>
            </w:r>
            <w:r>
              <w:rPr>
                <w:rFonts w:ascii="仿宋_GB2312" w:eastAsia="仿宋_GB2312" w:hAnsi="仿宋_GB2312" w:cs="仿宋_GB2312" w:hint="eastAsia"/>
                <w:color w:val="000000" w:themeColor="text1"/>
                <w:szCs w:val="21"/>
              </w:rPr>
              <w:t>课件</w:t>
            </w:r>
          </w:p>
          <w:p w:rsidR="00636205" w:rsidRDefault="00636205">
            <w:pPr>
              <w:rPr>
                <w:rFonts w:ascii="仿宋_GB2312" w:eastAsia="仿宋_GB2312" w:hAnsi="仿宋_GB2312" w:cs="仿宋_GB2312"/>
                <w:color w:val="000000" w:themeColor="text1"/>
                <w:szCs w:val="21"/>
              </w:rPr>
            </w:pPr>
          </w:p>
          <w:p w:rsidR="00636205" w:rsidRDefault="00977481">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视频</w:t>
            </w:r>
          </w:p>
          <w:p w:rsidR="00636205" w:rsidRDefault="00636205">
            <w:pPr>
              <w:rPr>
                <w:rFonts w:ascii="仿宋_GB2312" w:eastAsia="仿宋_GB2312" w:hAnsi="仿宋_GB2312" w:cs="仿宋_GB2312"/>
                <w:color w:val="000000" w:themeColor="text1"/>
                <w:szCs w:val="21"/>
              </w:rPr>
            </w:pPr>
          </w:p>
        </w:tc>
        <w:tc>
          <w:tcPr>
            <w:tcW w:w="1007" w:type="dxa"/>
            <w:tcBorders>
              <w:left w:val="single" w:sz="2" w:space="0" w:color="auto"/>
            </w:tcBorders>
            <w:vAlign w:val="center"/>
          </w:tcPr>
          <w:p w:rsidR="00636205" w:rsidRDefault="00977481">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通过熟悉的明星，将抽象业务</w:t>
            </w:r>
            <w:r>
              <w:rPr>
                <w:rFonts w:ascii="仿宋_GB2312" w:eastAsia="仿宋_GB2312" w:hAnsi="仿宋_GB2312" w:cs="仿宋_GB2312" w:hint="eastAsia"/>
                <w:color w:val="000000" w:themeColor="text1"/>
                <w:szCs w:val="21"/>
              </w:rPr>
              <w:t xml:space="preserve"> </w:t>
            </w:r>
            <w:r>
              <w:rPr>
                <w:rFonts w:ascii="仿宋_GB2312" w:eastAsia="仿宋_GB2312" w:hAnsi="仿宋_GB2312" w:cs="仿宋_GB2312" w:hint="eastAsia"/>
                <w:color w:val="000000" w:themeColor="text1"/>
                <w:szCs w:val="21"/>
              </w:rPr>
              <w:t>具体化，增强学生学习兴趣</w:t>
            </w:r>
          </w:p>
        </w:tc>
      </w:tr>
      <w:tr w:rsidR="00636205">
        <w:trPr>
          <w:trHeight w:val="450"/>
        </w:trPr>
        <w:tc>
          <w:tcPr>
            <w:tcW w:w="494" w:type="dxa"/>
            <w:vMerge/>
            <w:tcBorders>
              <w:left w:val="single" w:sz="2" w:space="0" w:color="auto"/>
            </w:tcBorders>
            <w:vAlign w:val="center"/>
          </w:tcPr>
          <w:p w:rsidR="00636205" w:rsidRDefault="00636205">
            <w:pPr>
              <w:jc w:val="center"/>
              <w:rPr>
                <w:rFonts w:ascii="仿宋_GB2312" w:eastAsia="仿宋_GB2312" w:hAnsi="仿宋_GB2312" w:cs="仿宋_GB2312"/>
                <w:b/>
                <w:bCs/>
                <w:color w:val="000000" w:themeColor="text1"/>
                <w:szCs w:val="21"/>
              </w:rPr>
            </w:pPr>
          </w:p>
        </w:tc>
        <w:tc>
          <w:tcPr>
            <w:tcW w:w="3026" w:type="dxa"/>
            <w:tcBorders>
              <w:left w:val="single" w:sz="2" w:space="0" w:color="auto"/>
            </w:tcBorders>
            <w:vAlign w:val="center"/>
          </w:tcPr>
          <w:p w:rsidR="00636205" w:rsidRDefault="00977481">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第三步</w:t>
            </w:r>
            <w:r>
              <w:rPr>
                <w:rFonts w:ascii="仿宋_GB2312" w:eastAsia="仿宋_GB2312" w:hAnsi="仿宋_GB2312" w:cs="仿宋_GB2312" w:hint="eastAsia"/>
                <w:color w:val="000000" w:themeColor="text1"/>
                <w:szCs w:val="21"/>
              </w:rPr>
              <w:t>:</w:t>
            </w:r>
            <w:r>
              <w:rPr>
                <w:rFonts w:ascii="仿宋_GB2312" w:eastAsia="仿宋_GB2312" w:hAnsi="仿宋_GB2312" w:cs="仿宋_GB2312" w:hint="eastAsia"/>
                <w:color w:val="000000" w:themeColor="text1"/>
                <w:szCs w:val="21"/>
              </w:rPr>
              <w:t>任务实施（</w:t>
            </w:r>
            <w:r>
              <w:rPr>
                <w:rFonts w:ascii="仿宋_GB2312" w:eastAsia="仿宋_GB2312" w:hAnsi="仿宋_GB2312" w:cs="仿宋_GB2312" w:hint="eastAsia"/>
                <w:color w:val="000000" w:themeColor="text1"/>
                <w:szCs w:val="21"/>
              </w:rPr>
              <w:t>10</w:t>
            </w:r>
            <w:r>
              <w:rPr>
                <w:rFonts w:ascii="仿宋_GB2312" w:eastAsia="仿宋_GB2312" w:hAnsi="仿宋_GB2312" w:cs="仿宋_GB2312" w:hint="eastAsia"/>
                <w:color w:val="000000" w:themeColor="text1"/>
                <w:szCs w:val="21"/>
              </w:rPr>
              <w:t>分钟）</w:t>
            </w:r>
          </w:p>
          <w:p w:rsidR="00636205" w:rsidRDefault="00977481">
            <w:pPr>
              <w:numPr>
                <w:ilvl w:val="0"/>
                <w:numId w:val="3"/>
              </w:num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教师对学生实施的任务提供方向性引导</w:t>
            </w:r>
          </w:p>
          <w:p w:rsidR="00636205" w:rsidRDefault="00977481">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2.</w:t>
            </w:r>
            <w:r>
              <w:rPr>
                <w:rFonts w:ascii="仿宋_GB2312" w:eastAsia="仿宋_GB2312" w:hAnsi="仿宋_GB2312" w:cs="仿宋_GB2312" w:hint="eastAsia"/>
                <w:color w:val="000000" w:themeColor="text1"/>
                <w:szCs w:val="21"/>
              </w:rPr>
              <w:t>收集学生普通存在的问题，并根据问题适时调整教学重难点</w:t>
            </w:r>
          </w:p>
          <w:p w:rsidR="00636205" w:rsidRDefault="00977481">
            <w:pPr>
              <w:numPr>
                <w:ilvl w:val="0"/>
                <w:numId w:val="4"/>
              </w:num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为学生提供适时的辅助指导和及时帮助</w:t>
            </w:r>
          </w:p>
          <w:p w:rsidR="00636205" w:rsidRDefault="00977481">
            <w:pPr>
              <w:numPr>
                <w:ilvl w:val="0"/>
                <w:numId w:val="4"/>
              </w:num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监督整个教室讨论、交流、查找教学资料的情况，必要时</w:t>
            </w:r>
            <w:r>
              <w:rPr>
                <w:rFonts w:ascii="仿宋_GB2312" w:eastAsia="仿宋_GB2312" w:hAnsi="仿宋_GB2312" w:cs="仿宋_GB2312" w:hint="eastAsia"/>
                <w:color w:val="000000" w:themeColor="text1"/>
                <w:szCs w:val="21"/>
              </w:rPr>
              <w:lastRenderedPageBreak/>
              <w:t>给予适当辅助</w:t>
            </w:r>
          </w:p>
        </w:tc>
        <w:tc>
          <w:tcPr>
            <w:tcW w:w="2399" w:type="dxa"/>
            <w:tcBorders>
              <w:left w:val="single" w:sz="2" w:space="0" w:color="auto"/>
            </w:tcBorders>
            <w:vAlign w:val="center"/>
          </w:tcPr>
          <w:p w:rsidR="00636205" w:rsidRDefault="00977481">
            <w:pPr>
              <w:numPr>
                <w:ilvl w:val="0"/>
                <w:numId w:val="5"/>
              </w:num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lastRenderedPageBreak/>
              <w:t>学生借助教材学习代理制度的基础知识</w:t>
            </w:r>
          </w:p>
          <w:p w:rsidR="00636205" w:rsidRDefault="00977481">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2.</w:t>
            </w:r>
            <w:r>
              <w:rPr>
                <w:rFonts w:ascii="仿宋_GB2312" w:eastAsia="仿宋_GB2312" w:hAnsi="仿宋_GB2312" w:cs="仿宋_GB2312" w:hint="eastAsia"/>
                <w:color w:val="000000" w:themeColor="text1"/>
                <w:szCs w:val="21"/>
              </w:rPr>
              <w:t>学生分组讨论，群策群力解决疑难问题</w:t>
            </w:r>
          </w:p>
          <w:p w:rsidR="00636205" w:rsidRDefault="00977481">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3.</w:t>
            </w:r>
            <w:r>
              <w:rPr>
                <w:rFonts w:ascii="仿宋_GB2312" w:eastAsia="仿宋_GB2312" w:hAnsi="仿宋_GB2312" w:cs="仿宋_GB2312" w:hint="eastAsia"/>
                <w:color w:val="000000" w:themeColor="text1"/>
                <w:szCs w:val="21"/>
              </w:rPr>
              <w:t>对于仍存在疑惑的问题，学生可以请教教师</w:t>
            </w:r>
            <w:r>
              <w:rPr>
                <w:rFonts w:ascii="仿宋_GB2312" w:eastAsia="仿宋_GB2312" w:hAnsi="仿宋_GB2312" w:cs="仿宋_GB2312" w:hint="eastAsia"/>
                <w:color w:val="000000" w:themeColor="text1"/>
                <w:szCs w:val="21"/>
              </w:rPr>
              <w:t xml:space="preserve"> </w:t>
            </w:r>
          </w:p>
          <w:p w:rsidR="00636205" w:rsidRDefault="00977481">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4.</w:t>
            </w:r>
            <w:r>
              <w:rPr>
                <w:rFonts w:ascii="仿宋_GB2312" w:eastAsia="仿宋_GB2312" w:hAnsi="仿宋_GB2312" w:cs="仿宋_GB2312" w:hint="eastAsia"/>
                <w:color w:val="000000" w:themeColor="text1"/>
                <w:szCs w:val="21"/>
              </w:rPr>
              <w:t>学生通过资料查找等方式获取的信息，完成教师给定的任务。</w:t>
            </w:r>
          </w:p>
        </w:tc>
        <w:tc>
          <w:tcPr>
            <w:tcW w:w="1596" w:type="dxa"/>
            <w:tcBorders>
              <w:left w:val="single" w:sz="2" w:space="0" w:color="auto"/>
            </w:tcBorders>
            <w:vAlign w:val="center"/>
          </w:tcPr>
          <w:p w:rsidR="00636205" w:rsidRDefault="00977481">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ppt</w:t>
            </w:r>
            <w:r>
              <w:rPr>
                <w:rFonts w:ascii="仿宋_GB2312" w:eastAsia="仿宋_GB2312" w:hAnsi="仿宋_GB2312" w:cs="仿宋_GB2312" w:hint="eastAsia"/>
                <w:color w:val="000000" w:themeColor="text1"/>
                <w:szCs w:val="21"/>
              </w:rPr>
              <w:t>、视频</w:t>
            </w:r>
          </w:p>
          <w:p w:rsidR="00636205" w:rsidRDefault="00636205">
            <w:pPr>
              <w:rPr>
                <w:rFonts w:ascii="仿宋_GB2312" w:eastAsia="仿宋_GB2312" w:hAnsi="仿宋_GB2312" w:cs="仿宋_GB2312"/>
                <w:color w:val="000000" w:themeColor="text1"/>
                <w:szCs w:val="21"/>
              </w:rPr>
            </w:pPr>
          </w:p>
        </w:tc>
        <w:tc>
          <w:tcPr>
            <w:tcW w:w="1007" w:type="dxa"/>
            <w:tcBorders>
              <w:left w:val="single" w:sz="2" w:space="0" w:color="auto"/>
            </w:tcBorders>
            <w:vAlign w:val="center"/>
          </w:tcPr>
          <w:p w:rsidR="00636205" w:rsidRDefault="00977481">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学生在教师辅助引导下完成任务，通过任务实施掌握本节课的相关知识</w:t>
            </w:r>
            <w:r>
              <w:rPr>
                <w:rFonts w:ascii="仿宋_GB2312" w:eastAsia="仿宋_GB2312" w:hAnsi="仿宋_GB2312" w:cs="仿宋_GB2312" w:hint="eastAsia"/>
                <w:color w:val="000000" w:themeColor="text1"/>
                <w:szCs w:val="21"/>
              </w:rPr>
              <w:lastRenderedPageBreak/>
              <w:t>点</w:t>
            </w:r>
          </w:p>
          <w:p w:rsidR="00636205" w:rsidRDefault="00636205">
            <w:pPr>
              <w:rPr>
                <w:rFonts w:ascii="仿宋_GB2312" w:eastAsia="仿宋_GB2312" w:hAnsi="仿宋_GB2312" w:cs="仿宋_GB2312"/>
                <w:color w:val="000000" w:themeColor="text1"/>
                <w:szCs w:val="21"/>
              </w:rPr>
            </w:pPr>
          </w:p>
        </w:tc>
      </w:tr>
      <w:tr w:rsidR="00636205">
        <w:trPr>
          <w:trHeight w:val="2774"/>
        </w:trPr>
        <w:tc>
          <w:tcPr>
            <w:tcW w:w="494" w:type="dxa"/>
            <w:vMerge w:val="restart"/>
            <w:tcBorders>
              <w:left w:val="single" w:sz="2" w:space="0" w:color="auto"/>
            </w:tcBorders>
            <w:vAlign w:val="center"/>
          </w:tcPr>
          <w:p w:rsidR="00636205" w:rsidRDefault="00636205">
            <w:pPr>
              <w:jc w:val="center"/>
              <w:rPr>
                <w:rFonts w:ascii="仿宋_GB2312" w:eastAsia="仿宋_GB2312" w:hAnsi="仿宋_GB2312" w:cs="仿宋_GB2312"/>
                <w:b/>
                <w:bCs/>
                <w:color w:val="000000" w:themeColor="text1"/>
                <w:szCs w:val="21"/>
              </w:rPr>
            </w:pPr>
          </w:p>
        </w:tc>
        <w:tc>
          <w:tcPr>
            <w:tcW w:w="3026" w:type="dxa"/>
            <w:tcBorders>
              <w:left w:val="single" w:sz="2" w:space="0" w:color="auto"/>
            </w:tcBorders>
            <w:vAlign w:val="center"/>
          </w:tcPr>
          <w:p w:rsidR="00636205" w:rsidRDefault="00977481">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第四步</w:t>
            </w:r>
            <w:r>
              <w:rPr>
                <w:rFonts w:ascii="仿宋_GB2312" w:eastAsia="仿宋_GB2312" w:hAnsi="仿宋_GB2312" w:cs="仿宋_GB2312" w:hint="eastAsia"/>
                <w:color w:val="000000" w:themeColor="text1"/>
                <w:szCs w:val="21"/>
              </w:rPr>
              <w:t>:</w:t>
            </w:r>
            <w:r>
              <w:rPr>
                <w:rFonts w:ascii="仿宋_GB2312" w:eastAsia="仿宋_GB2312" w:hAnsi="仿宋_GB2312" w:cs="仿宋_GB2312" w:hint="eastAsia"/>
                <w:color w:val="000000" w:themeColor="text1"/>
                <w:szCs w:val="21"/>
              </w:rPr>
              <w:t>小组汇报</w:t>
            </w:r>
            <w:r>
              <w:rPr>
                <w:rFonts w:ascii="仿宋_GB2312" w:eastAsia="仿宋_GB2312" w:hAnsi="仿宋_GB2312" w:cs="仿宋_GB2312" w:hint="eastAsia"/>
                <w:color w:val="000000" w:themeColor="text1"/>
                <w:szCs w:val="21"/>
              </w:rPr>
              <w:t xml:space="preserve"> </w:t>
            </w:r>
            <w:r>
              <w:rPr>
                <w:rFonts w:ascii="仿宋_GB2312" w:eastAsia="仿宋_GB2312" w:hAnsi="仿宋_GB2312" w:cs="仿宋_GB2312" w:hint="eastAsia"/>
                <w:color w:val="000000" w:themeColor="text1"/>
                <w:szCs w:val="21"/>
              </w:rPr>
              <w:t>（</w:t>
            </w:r>
            <w:r>
              <w:rPr>
                <w:rFonts w:ascii="仿宋_GB2312" w:eastAsia="仿宋_GB2312" w:hAnsi="仿宋_GB2312" w:cs="仿宋_GB2312" w:hint="eastAsia"/>
                <w:color w:val="000000" w:themeColor="text1"/>
                <w:szCs w:val="21"/>
              </w:rPr>
              <w:t>15</w:t>
            </w:r>
            <w:r>
              <w:rPr>
                <w:rFonts w:ascii="仿宋_GB2312" w:eastAsia="仿宋_GB2312" w:hAnsi="仿宋_GB2312" w:cs="仿宋_GB2312" w:hint="eastAsia"/>
                <w:color w:val="000000" w:themeColor="text1"/>
                <w:szCs w:val="21"/>
              </w:rPr>
              <w:t>分钟）</w:t>
            </w:r>
          </w:p>
          <w:p w:rsidR="00636205" w:rsidRDefault="00977481">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1.</w:t>
            </w:r>
            <w:r>
              <w:rPr>
                <w:rFonts w:ascii="仿宋_GB2312" w:eastAsia="仿宋_GB2312" w:hAnsi="仿宋_GB2312" w:cs="仿宋_GB2312" w:hint="eastAsia"/>
                <w:color w:val="000000" w:themeColor="text1"/>
                <w:szCs w:val="21"/>
              </w:rPr>
              <w:t>听取学生汇报，掌握学生在完成任务的过程中遇到的疑难问题，为知识点的讲解做好准备</w:t>
            </w:r>
          </w:p>
          <w:p w:rsidR="00636205" w:rsidRDefault="00977481">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2.</w:t>
            </w:r>
            <w:r>
              <w:rPr>
                <w:rFonts w:ascii="仿宋_GB2312" w:eastAsia="仿宋_GB2312" w:hAnsi="仿宋_GB2312" w:cs="仿宋_GB2312" w:hint="eastAsia"/>
                <w:color w:val="000000" w:themeColor="text1"/>
                <w:szCs w:val="21"/>
              </w:rPr>
              <w:t>针对小组汇报情况提出问题，引导学生进行思考。</w:t>
            </w:r>
          </w:p>
        </w:tc>
        <w:tc>
          <w:tcPr>
            <w:tcW w:w="2399" w:type="dxa"/>
            <w:tcBorders>
              <w:left w:val="single" w:sz="2" w:space="0" w:color="auto"/>
            </w:tcBorders>
            <w:vAlign w:val="center"/>
          </w:tcPr>
          <w:p w:rsidR="00636205" w:rsidRDefault="00977481">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1.</w:t>
            </w:r>
            <w:r>
              <w:rPr>
                <w:rFonts w:ascii="仿宋_GB2312" w:eastAsia="仿宋_GB2312" w:hAnsi="仿宋_GB2312" w:cs="仿宋_GB2312" w:hint="eastAsia"/>
                <w:color w:val="000000" w:themeColor="text1"/>
                <w:szCs w:val="21"/>
              </w:rPr>
              <w:t>小组分组展示任务成果</w:t>
            </w:r>
          </w:p>
          <w:p w:rsidR="00636205" w:rsidRDefault="00977481">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2.</w:t>
            </w:r>
            <w:r>
              <w:rPr>
                <w:rFonts w:ascii="仿宋_GB2312" w:eastAsia="仿宋_GB2312" w:hAnsi="仿宋_GB2312" w:cs="仿宋_GB2312" w:hint="eastAsia"/>
                <w:color w:val="000000" w:themeColor="text1"/>
                <w:szCs w:val="21"/>
              </w:rPr>
              <w:t>思考并回答教师提出的问题，未重复任务做好准备</w:t>
            </w:r>
          </w:p>
          <w:p w:rsidR="00636205" w:rsidRDefault="00636205">
            <w:pPr>
              <w:rPr>
                <w:rFonts w:ascii="仿宋_GB2312" w:eastAsia="仿宋_GB2312" w:hAnsi="仿宋_GB2312" w:cs="仿宋_GB2312"/>
                <w:color w:val="000000" w:themeColor="text1"/>
                <w:szCs w:val="21"/>
              </w:rPr>
            </w:pPr>
          </w:p>
          <w:p w:rsidR="00636205" w:rsidRDefault="00636205">
            <w:pPr>
              <w:rPr>
                <w:rFonts w:ascii="仿宋_GB2312" w:eastAsia="仿宋_GB2312" w:hAnsi="仿宋_GB2312" w:cs="仿宋_GB2312"/>
                <w:b/>
                <w:color w:val="000000" w:themeColor="text1"/>
                <w:szCs w:val="21"/>
              </w:rPr>
            </w:pPr>
          </w:p>
        </w:tc>
        <w:tc>
          <w:tcPr>
            <w:tcW w:w="1596" w:type="dxa"/>
            <w:tcBorders>
              <w:left w:val="single" w:sz="2" w:space="0" w:color="auto"/>
            </w:tcBorders>
            <w:vAlign w:val="center"/>
          </w:tcPr>
          <w:p w:rsidR="00636205" w:rsidRDefault="00977481">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ppt</w:t>
            </w:r>
          </w:p>
        </w:tc>
        <w:tc>
          <w:tcPr>
            <w:tcW w:w="1007" w:type="dxa"/>
            <w:tcBorders>
              <w:left w:val="single" w:sz="2" w:space="0" w:color="auto"/>
            </w:tcBorders>
            <w:vAlign w:val="center"/>
          </w:tcPr>
          <w:p w:rsidR="00636205" w:rsidRDefault="00977481">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小组展示结果的过程也是小组任务实施思路的体现过程，为学生相互学习提供平台，以为教师发现普遍存在问题提供契机</w:t>
            </w:r>
          </w:p>
        </w:tc>
      </w:tr>
      <w:tr w:rsidR="00636205">
        <w:trPr>
          <w:trHeight w:val="450"/>
        </w:trPr>
        <w:tc>
          <w:tcPr>
            <w:tcW w:w="494" w:type="dxa"/>
            <w:vMerge/>
            <w:tcBorders>
              <w:left w:val="single" w:sz="2" w:space="0" w:color="auto"/>
            </w:tcBorders>
            <w:vAlign w:val="center"/>
          </w:tcPr>
          <w:p w:rsidR="00636205" w:rsidRDefault="00636205">
            <w:pPr>
              <w:jc w:val="center"/>
              <w:rPr>
                <w:rFonts w:ascii="仿宋_GB2312" w:eastAsia="仿宋_GB2312" w:hAnsi="仿宋_GB2312" w:cs="仿宋_GB2312"/>
                <w:b/>
                <w:bCs/>
                <w:color w:val="000000" w:themeColor="text1"/>
                <w:szCs w:val="21"/>
              </w:rPr>
            </w:pPr>
          </w:p>
        </w:tc>
        <w:tc>
          <w:tcPr>
            <w:tcW w:w="3026" w:type="dxa"/>
            <w:tcBorders>
              <w:left w:val="single" w:sz="2" w:space="0" w:color="auto"/>
            </w:tcBorders>
            <w:vAlign w:val="center"/>
          </w:tcPr>
          <w:p w:rsidR="00636205" w:rsidRDefault="00977481">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第五步</w:t>
            </w:r>
            <w:r>
              <w:rPr>
                <w:rFonts w:ascii="仿宋_GB2312" w:eastAsia="仿宋_GB2312" w:hAnsi="仿宋_GB2312" w:cs="仿宋_GB2312" w:hint="eastAsia"/>
                <w:color w:val="000000" w:themeColor="text1"/>
                <w:szCs w:val="21"/>
              </w:rPr>
              <w:t>:</w:t>
            </w:r>
            <w:r>
              <w:rPr>
                <w:rFonts w:ascii="仿宋_GB2312" w:eastAsia="仿宋_GB2312" w:hAnsi="仿宋_GB2312" w:cs="仿宋_GB2312" w:hint="eastAsia"/>
                <w:bCs/>
                <w:szCs w:val="21"/>
              </w:rPr>
              <w:t>点评任务、</w:t>
            </w:r>
            <w:r>
              <w:rPr>
                <w:rFonts w:ascii="仿宋_GB2312" w:eastAsia="仿宋_GB2312" w:hAnsi="仿宋_GB2312" w:cs="仿宋_GB2312" w:hint="eastAsia"/>
                <w:color w:val="000000" w:themeColor="text1"/>
                <w:szCs w:val="21"/>
              </w:rPr>
              <w:t>总结共性问题、讲解本节课知识点（</w:t>
            </w:r>
            <w:r>
              <w:rPr>
                <w:rFonts w:ascii="仿宋_GB2312" w:eastAsia="仿宋_GB2312" w:hAnsi="仿宋_GB2312" w:cs="仿宋_GB2312" w:hint="eastAsia"/>
                <w:color w:val="000000" w:themeColor="text1"/>
                <w:szCs w:val="21"/>
              </w:rPr>
              <w:t>25</w:t>
            </w:r>
            <w:r>
              <w:rPr>
                <w:rFonts w:ascii="仿宋_GB2312" w:eastAsia="仿宋_GB2312" w:hAnsi="仿宋_GB2312" w:cs="仿宋_GB2312" w:hint="eastAsia"/>
                <w:color w:val="000000" w:themeColor="text1"/>
                <w:szCs w:val="21"/>
              </w:rPr>
              <w:t>分钟）</w:t>
            </w:r>
          </w:p>
          <w:p w:rsidR="00636205" w:rsidRDefault="00977481">
            <w:pPr>
              <w:rPr>
                <w:rFonts w:ascii="仿宋_GB2312" w:eastAsia="仿宋_GB2312" w:hAnsi="仿宋_GB2312" w:cs="仿宋_GB2312"/>
                <w:bCs/>
                <w:szCs w:val="21"/>
              </w:rPr>
            </w:pPr>
            <w:r>
              <w:rPr>
                <w:rFonts w:ascii="仿宋_GB2312" w:eastAsia="仿宋_GB2312" w:hAnsi="仿宋_GB2312" w:cs="仿宋_GB2312" w:hint="eastAsia"/>
                <w:bCs/>
                <w:szCs w:val="21"/>
              </w:rPr>
              <w:t>1.</w:t>
            </w:r>
            <w:r>
              <w:rPr>
                <w:rFonts w:ascii="仿宋_GB2312" w:eastAsia="仿宋_GB2312" w:hAnsi="仿宋_GB2312" w:cs="仿宋_GB2312" w:hint="eastAsia"/>
                <w:bCs/>
                <w:szCs w:val="21"/>
              </w:rPr>
              <w:t>点评任务，指出学生在完成的任务的过程中的问题，并进行解答，</w:t>
            </w:r>
            <w:r>
              <w:rPr>
                <w:rFonts w:ascii="仿宋_GB2312" w:eastAsia="仿宋_GB2312" w:hAnsi="仿宋_GB2312" w:cs="仿宋_GB2312" w:hint="eastAsia"/>
                <w:color w:val="000000" w:themeColor="text1"/>
                <w:szCs w:val="21"/>
              </w:rPr>
              <w:t>引导学生注意学习过程中的重点和难点</w:t>
            </w:r>
          </w:p>
          <w:p w:rsidR="00636205" w:rsidRDefault="00977481">
            <w:pPr>
              <w:rPr>
                <w:rFonts w:ascii="仿宋_GB2312" w:eastAsia="仿宋_GB2312" w:hAnsi="仿宋_GB2312" w:cs="仿宋_GB2312"/>
                <w:b/>
                <w:color w:val="000000" w:themeColor="text1"/>
                <w:szCs w:val="21"/>
              </w:rPr>
            </w:pPr>
            <w:r>
              <w:rPr>
                <w:rFonts w:ascii="仿宋_GB2312" w:eastAsia="仿宋_GB2312" w:hAnsi="仿宋_GB2312" w:cs="仿宋_GB2312" w:hint="eastAsia"/>
                <w:bCs/>
                <w:szCs w:val="21"/>
              </w:rPr>
              <w:t>2.</w:t>
            </w:r>
            <w:r>
              <w:rPr>
                <w:rFonts w:ascii="仿宋_GB2312" w:eastAsia="仿宋_GB2312" w:hAnsi="仿宋_GB2312" w:cs="仿宋_GB2312" w:hint="eastAsia"/>
                <w:bCs/>
                <w:szCs w:val="21"/>
              </w:rPr>
              <w:t>讲解本节课的理论知识和完成任务的技能方法</w:t>
            </w:r>
          </w:p>
        </w:tc>
        <w:tc>
          <w:tcPr>
            <w:tcW w:w="2399" w:type="dxa"/>
            <w:tcBorders>
              <w:left w:val="single" w:sz="2" w:space="0" w:color="auto"/>
            </w:tcBorders>
            <w:vAlign w:val="center"/>
          </w:tcPr>
          <w:p w:rsidR="00636205" w:rsidRDefault="00977481">
            <w:pPr>
              <w:numPr>
                <w:ilvl w:val="0"/>
                <w:numId w:val="6"/>
              </w:num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认真听讲、积极思考</w:t>
            </w:r>
          </w:p>
          <w:p w:rsidR="00636205" w:rsidRDefault="00977481">
            <w:pPr>
              <w:numPr>
                <w:ilvl w:val="0"/>
                <w:numId w:val="6"/>
              </w:num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在教师的引导下，发现并纠正在完成任务过程的错误</w:t>
            </w:r>
          </w:p>
          <w:p w:rsidR="00636205" w:rsidRDefault="00977481">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3.</w:t>
            </w:r>
            <w:r>
              <w:rPr>
                <w:rFonts w:ascii="仿宋_GB2312" w:eastAsia="仿宋_GB2312" w:hAnsi="仿宋_GB2312" w:cs="仿宋_GB2312" w:hint="eastAsia"/>
                <w:color w:val="000000" w:themeColor="text1"/>
                <w:szCs w:val="21"/>
              </w:rPr>
              <w:t>根据教师提问，结合前期的资料准备，进行回答</w:t>
            </w:r>
          </w:p>
          <w:p w:rsidR="00636205" w:rsidRDefault="00977481">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4.</w:t>
            </w:r>
            <w:r>
              <w:rPr>
                <w:rFonts w:ascii="仿宋_GB2312" w:eastAsia="仿宋_GB2312" w:hAnsi="仿宋_GB2312" w:cs="仿宋_GB2312" w:hint="eastAsia"/>
                <w:color w:val="000000" w:themeColor="text1"/>
                <w:szCs w:val="21"/>
              </w:rPr>
              <w:t>通过原理解析和图片强化对教师提问的理解。</w:t>
            </w:r>
          </w:p>
        </w:tc>
        <w:tc>
          <w:tcPr>
            <w:tcW w:w="1596" w:type="dxa"/>
            <w:tcBorders>
              <w:left w:val="single" w:sz="2" w:space="0" w:color="auto"/>
            </w:tcBorders>
            <w:vAlign w:val="center"/>
          </w:tcPr>
          <w:p w:rsidR="00636205" w:rsidRDefault="00977481">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ppt</w:t>
            </w:r>
            <w:r>
              <w:rPr>
                <w:rFonts w:ascii="仿宋_GB2312" w:eastAsia="仿宋_GB2312" w:hAnsi="仿宋_GB2312" w:cs="仿宋_GB2312" w:hint="eastAsia"/>
                <w:color w:val="000000" w:themeColor="text1"/>
                <w:szCs w:val="21"/>
              </w:rPr>
              <w:t>课件</w:t>
            </w:r>
          </w:p>
        </w:tc>
        <w:tc>
          <w:tcPr>
            <w:tcW w:w="1007" w:type="dxa"/>
            <w:tcBorders>
              <w:left w:val="single" w:sz="2" w:space="0" w:color="auto"/>
            </w:tcBorders>
            <w:vAlign w:val="center"/>
          </w:tcPr>
          <w:p w:rsidR="00636205" w:rsidRDefault="00977481">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强化对本节课知识点的理解</w:t>
            </w:r>
          </w:p>
        </w:tc>
      </w:tr>
      <w:tr w:rsidR="00636205">
        <w:trPr>
          <w:trHeight w:val="450"/>
        </w:trPr>
        <w:tc>
          <w:tcPr>
            <w:tcW w:w="494" w:type="dxa"/>
            <w:vMerge/>
            <w:tcBorders>
              <w:left w:val="single" w:sz="2" w:space="0" w:color="auto"/>
            </w:tcBorders>
            <w:vAlign w:val="center"/>
          </w:tcPr>
          <w:p w:rsidR="00636205" w:rsidRDefault="00636205">
            <w:pPr>
              <w:jc w:val="center"/>
              <w:rPr>
                <w:rFonts w:ascii="仿宋_GB2312" w:eastAsia="仿宋_GB2312" w:hAnsi="仿宋_GB2312" w:cs="仿宋_GB2312"/>
                <w:b/>
                <w:bCs/>
                <w:color w:val="000000" w:themeColor="text1"/>
                <w:szCs w:val="21"/>
              </w:rPr>
            </w:pPr>
          </w:p>
        </w:tc>
        <w:tc>
          <w:tcPr>
            <w:tcW w:w="3026" w:type="dxa"/>
            <w:tcBorders>
              <w:left w:val="single" w:sz="2" w:space="0" w:color="auto"/>
            </w:tcBorders>
            <w:vAlign w:val="center"/>
          </w:tcPr>
          <w:p w:rsidR="00636205" w:rsidRDefault="00977481">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第六步：重复任务（</w:t>
            </w:r>
            <w:r>
              <w:rPr>
                <w:rFonts w:ascii="仿宋_GB2312" w:eastAsia="仿宋_GB2312" w:hAnsi="仿宋_GB2312" w:cs="仿宋_GB2312" w:hint="eastAsia"/>
                <w:color w:val="000000" w:themeColor="text1"/>
                <w:szCs w:val="21"/>
              </w:rPr>
              <w:t>15</w:t>
            </w:r>
            <w:r>
              <w:rPr>
                <w:rFonts w:ascii="仿宋_GB2312" w:eastAsia="仿宋_GB2312" w:hAnsi="仿宋_GB2312" w:cs="仿宋_GB2312" w:hint="eastAsia"/>
                <w:color w:val="000000" w:themeColor="text1"/>
                <w:szCs w:val="21"/>
              </w:rPr>
              <w:t>分钟）</w:t>
            </w:r>
          </w:p>
          <w:p w:rsidR="00636205" w:rsidRDefault="00977481">
            <w:pPr>
              <w:rPr>
                <w:rFonts w:ascii="仿宋_GB2312" w:eastAsia="仿宋_GB2312" w:hAnsi="仿宋_GB2312" w:cs="仿宋_GB2312"/>
                <w:bCs/>
                <w:color w:val="000000" w:themeColor="text1"/>
                <w:szCs w:val="21"/>
              </w:rPr>
            </w:pPr>
            <w:r>
              <w:rPr>
                <w:rFonts w:ascii="仿宋_GB2312" w:eastAsia="仿宋_GB2312" w:hAnsi="仿宋_GB2312" w:cs="仿宋_GB2312" w:hint="eastAsia"/>
                <w:color w:val="000000" w:themeColor="text1"/>
                <w:szCs w:val="21"/>
              </w:rPr>
              <w:t>情境二：</w:t>
            </w:r>
            <w:r>
              <w:rPr>
                <w:rFonts w:ascii="仿宋_GB2312" w:eastAsia="仿宋_GB2312" w:hAnsi="仿宋_GB2312" w:cs="仿宋_GB2312" w:hint="eastAsia"/>
                <w:bCs/>
                <w:color w:val="000000" w:themeColor="text1"/>
                <w:szCs w:val="21"/>
              </w:rPr>
              <w:t>甲为一著名相声表演艺术家，乙为一家演出公司。甲、乙之间签订了一份演出合同，约定甲在乙主办的一场晚会中演出一个节目，由乙预先支付给甲演出劳务费五万元。后来，在合同约定支付劳务费的期限到来之前，甲因一场车祸而受伤住院。乙通过向医生询问甲的伤情得知，在演出日之前，甲的身体有康复的可能，但也不排除甲的伤情会恶化，以至于不能参加原定的演出。基于上述情况，乙向甲发出通</w:t>
            </w:r>
            <w:r>
              <w:rPr>
                <w:rFonts w:ascii="仿宋_GB2312" w:eastAsia="仿宋_GB2312" w:hAnsi="仿宋_GB2312" w:cs="仿宋_GB2312" w:hint="eastAsia"/>
                <w:bCs/>
                <w:color w:val="000000" w:themeColor="text1"/>
                <w:szCs w:val="21"/>
              </w:rPr>
              <w:lastRenderedPageBreak/>
              <w:t>知，主张暂不予支付合同中所约定的五万元劳务费。故甲诉至法院，要求乙承担违约责任。</w:t>
            </w:r>
            <w:bookmarkStart w:id="0" w:name="_GoBack"/>
            <w:bookmarkEnd w:id="0"/>
          </w:p>
          <w:p w:rsidR="00636205" w:rsidRDefault="00977481">
            <w:pPr>
              <w:rPr>
                <w:rFonts w:ascii="仿宋_GB2312" w:eastAsia="仿宋_GB2312" w:hAnsi="仿宋_GB2312" w:cs="仿宋_GB2312"/>
                <w:bCs/>
                <w:color w:val="000000" w:themeColor="text1"/>
                <w:szCs w:val="21"/>
              </w:rPr>
            </w:pPr>
            <w:r>
              <w:rPr>
                <w:rFonts w:ascii="仿宋_GB2312" w:eastAsia="仿宋_GB2312" w:hAnsi="仿宋_GB2312" w:cs="仿宋_GB2312" w:hint="eastAsia"/>
                <w:bCs/>
                <w:color w:val="000000" w:themeColor="text1"/>
                <w:szCs w:val="21"/>
              </w:rPr>
              <w:t>以此引入任务</w:t>
            </w:r>
            <w:r>
              <w:rPr>
                <w:rFonts w:ascii="仿宋_GB2312" w:eastAsia="仿宋_GB2312" w:hAnsi="仿宋_GB2312" w:cs="仿宋_GB2312" w:hint="eastAsia"/>
                <w:bCs/>
                <w:color w:val="000000" w:themeColor="text1"/>
                <w:szCs w:val="21"/>
              </w:rPr>
              <w:t>2</w:t>
            </w:r>
            <w:r>
              <w:rPr>
                <w:rFonts w:ascii="仿宋_GB2312" w:eastAsia="仿宋_GB2312" w:hAnsi="仿宋_GB2312" w:cs="仿宋_GB2312" w:hint="eastAsia"/>
                <w:bCs/>
                <w:color w:val="000000" w:themeColor="text1"/>
                <w:szCs w:val="21"/>
              </w:rPr>
              <w:t>。</w:t>
            </w:r>
          </w:p>
        </w:tc>
        <w:tc>
          <w:tcPr>
            <w:tcW w:w="2399" w:type="dxa"/>
            <w:tcBorders>
              <w:left w:val="single" w:sz="2" w:space="0" w:color="auto"/>
            </w:tcBorders>
            <w:vAlign w:val="center"/>
          </w:tcPr>
          <w:p w:rsidR="00636205" w:rsidRDefault="00977481">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lastRenderedPageBreak/>
              <w:t>学生以小组为单位完成情境二当中的任务</w:t>
            </w:r>
          </w:p>
          <w:p w:rsidR="00636205" w:rsidRDefault="00636205">
            <w:pPr>
              <w:rPr>
                <w:rFonts w:ascii="仿宋_GB2312" w:eastAsia="仿宋_GB2312" w:hAnsi="仿宋_GB2312" w:cs="仿宋_GB2312"/>
                <w:color w:val="000000" w:themeColor="text1"/>
                <w:szCs w:val="21"/>
              </w:rPr>
            </w:pPr>
          </w:p>
        </w:tc>
        <w:tc>
          <w:tcPr>
            <w:tcW w:w="1596" w:type="dxa"/>
            <w:tcBorders>
              <w:left w:val="single" w:sz="2" w:space="0" w:color="auto"/>
            </w:tcBorders>
            <w:vAlign w:val="center"/>
          </w:tcPr>
          <w:p w:rsidR="00636205" w:rsidRDefault="00977481">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ppt</w:t>
            </w:r>
            <w:r>
              <w:rPr>
                <w:rFonts w:ascii="仿宋_GB2312" w:eastAsia="仿宋_GB2312" w:hAnsi="仿宋_GB2312" w:cs="仿宋_GB2312" w:hint="eastAsia"/>
                <w:color w:val="000000" w:themeColor="text1"/>
                <w:szCs w:val="21"/>
              </w:rPr>
              <w:t>课件</w:t>
            </w:r>
          </w:p>
        </w:tc>
        <w:tc>
          <w:tcPr>
            <w:tcW w:w="1007" w:type="dxa"/>
            <w:tcBorders>
              <w:left w:val="single" w:sz="2" w:space="0" w:color="auto"/>
            </w:tcBorders>
            <w:vAlign w:val="center"/>
          </w:tcPr>
          <w:p w:rsidR="00636205" w:rsidRDefault="00977481">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通过任务重复，强化学生对合伙企业法律制度的理解和处理技能</w:t>
            </w:r>
          </w:p>
        </w:tc>
      </w:tr>
      <w:tr w:rsidR="00636205">
        <w:trPr>
          <w:trHeight w:val="1602"/>
        </w:trPr>
        <w:tc>
          <w:tcPr>
            <w:tcW w:w="494" w:type="dxa"/>
            <w:vMerge/>
            <w:tcBorders>
              <w:left w:val="single" w:sz="2" w:space="0" w:color="auto"/>
            </w:tcBorders>
            <w:vAlign w:val="center"/>
          </w:tcPr>
          <w:p w:rsidR="00636205" w:rsidRDefault="00636205">
            <w:pPr>
              <w:jc w:val="center"/>
              <w:rPr>
                <w:rFonts w:ascii="仿宋_GB2312" w:eastAsia="仿宋_GB2312" w:hAnsi="仿宋_GB2312" w:cs="仿宋_GB2312"/>
                <w:b/>
                <w:bCs/>
                <w:color w:val="000000" w:themeColor="text1"/>
                <w:szCs w:val="21"/>
              </w:rPr>
            </w:pPr>
          </w:p>
        </w:tc>
        <w:tc>
          <w:tcPr>
            <w:tcW w:w="3026" w:type="dxa"/>
            <w:tcBorders>
              <w:left w:val="single" w:sz="2" w:space="0" w:color="auto"/>
            </w:tcBorders>
            <w:vAlign w:val="center"/>
          </w:tcPr>
          <w:p w:rsidR="00636205" w:rsidRDefault="00977481">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第七步</w:t>
            </w:r>
            <w:r>
              <w:rPr>
                <w:rFonts w:ascii="仿宋_GB2312" w:eastAsia="仿宋_GB2312" w:hAnsi="仿宋_GB2312" w:cs="仿宋_GB2312" w:hint="eastAsia"/>
                <w:color w:val="000000" w:themeColor="text1"/>
                <w:szCs w:val="21"/>
              </w:rPr>
              <w:t>:</w:t>
            </w:r>
            <w:r>
              <w:rPr>
                <w:rFonts w:ascii="仿宋_GB2312" w:eastAsia="仿宋_GB2312" w:hAnsi="仿宋_GB2312" w:cs="仿宋_GB2312" w:hint="eastAsia"/>
                <w:color w:val="000000" w:themeColor="text1"/>
                <w:szCs w:val="21"/>
              </w:rPr>
              <w:t>总结评价（</w:t>
            </w:r>
            <w:r>
              <w:rPr>
                <w:rFonts w:ascii="仿宋_GB2312" w:eastAsia="仿宋_GB2312" w:hAnsi="仿宋_GB2312" w:cs="仿宋_GB2312" w:hint="eastAsia"/>
                <w:color w:val="000000" w:themeColor="text1"/>
                <w:szCs w:val="21"/>
              </w:rPr>
              <w:t>10</w:t>
            </w:r>
            <w:r>
              <w:rPr>
                <w:rFonts w:ascii="仿宋_GB2312" w:eastAsia="仿宋_GB2312" w:hAnsi="仿宋_GB2312" w:cs="仿宋_GB2312" w:hint="eastAsia"/>
                <w:color w:val="000000" w:themeColor="text1"/>
                <w:szCs w:val="21"/>
              </w:rPr>
              <w:t>分钟）</w:t>
            </w:r>
          </w:p>
          <w:p w:rsidR="00636205" w:rsidRDefault="00977481">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1.</w:t>
            </w:r>
            <w:r>
              <w:rPr>
                <w:rFonts w:ascii="仿宋_GB2312" w:eastAsia="仿宋_GB2312" w:hAnsi="仿宋_GB2312" w:cs="仿宋_GB2312" w:hint="eastAsia"/>
                <w:color w:val="000000" w:themeColor="text1"/>
                <w:szCs w:val="21"/>
              </w:rPr>
              <w:t>教师针对学生完成情景二中的任务质量以及小组总结情况进行过程性考核，并将其计入综合测评的一部分。</w:t>
            </w:r>
          </w:p>
          <w:p w:rsidR="00636205" w:rsidRDefault="00977481">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2.</w:t>
            </w:r>
            <w:r>
              <w:rPr>
                <w:rFonts w:ascii="仿宋_GB2312" w:eastAsia="仿宋_GB2312" w:hAnsi="仿宋_GB2312" w:cs="仿宋_GB2312" w:hint="eastAsia"/>
                <w:color w:val="000000" w:themeColor="text1"/>
                <w:szCs w:val="21"/>
              </w:rPr>
              <w:t>总结本次课程</w:t>
            </w:r>
          </w:p>
        </w:tc>
        <w:tc>
          <w:tcPr>
            <w:tcW w:w="2399" w:type="dxa"/>
            <w:tcBorders>
              <w:left w:val="single" w:sz="2" w:space="0" w:color="auto"/>
            </w:tcBorders>
            <w:vAlign w:val="center"/>
          </w:tcPr>
          <w:p w:rsidR="00636205" w:rsidRDefault="00977481">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1.</w:t>
            </w:r>
            <w:r>
              <w:rPr>
                <w:rFonts w:ascii="仿宋_GB2312" w:eastAsia="仿宋_GB2312" w:hAnsi="仿宋_GB2312" w:cs="仿宋_GB2312" w:hint="eastAsia"/>
                <w:color w:val="000000" w:themeColor="text1"/>
                <w:szCs w:val="21"/>
              </w:rPr>
              <w:t>取教师反馈和总结</w:t>
            </w:r>
          </w:p>
          <w:p w:rsidR="00636205" w:rsidRDefault="00977481">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2.</w:t>
            </w:r>
            <w:r>
              <w:rPr>
                <w:rFonts w:ascii="仿宋_GB2312" w:eastAsia="仿宋_GB2312" w:hAnsi="仿宋_GB2312" w:cs="仿宋_GB2312" w:hint="eastAsia"/>
                <w:color w:val="000000" w:themeColor="text1"/>
                <w:szCs w:val="21"/>
              </w:rPr>
              <w:t>针对教师的反馈可以进一步提出疑问，在课后复习过程通过与教师和同学的讨论交流解决疑难问题</w:t>
            </w:r>
          </w:p>
        </w:tc>
        <w:tc>
          <w:tcPr>
            <w:tcW w:w="1596" w:type="dxa"/>
            <w:tcBorders>
              <w:left w:val="single" w:sz="2" w:space="0" w:color="auto"/>
            </w:tcBorders>
            <w:vAlign w:val="center"/>
          </w:tcPr>
          <w:p w:rsidR="00636205" w:rsidRDefault="00977481">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ppt</w:t>
            </w:r>
            <w:r>
              <w:rPr>
                <w:rFonts w:ascii="仿宋_GB2312" w:eastAsia="仿宋_GB2312" w:hAnsi="仿宋_GB2312" w:cs="仿宋_GB2312" w:hint="eastAsia"/>
                <w:color w:val="000000" w:themeColor="text1"/>
                <w:szCs w:val="21"/>
              </w:rPr>
              <w:t>课件</w:t>
            </w:r>
          </w:p>
        </w:tc>
        <w:tc>
          <w:tcPr>
            <w:tcW w:w="1007" w:type="dxa"/>
            <w:tcBorders>
              <w:left w:val="single" w:sz="2" w:space="0" w:color="auto"/>
            </w:tcBorders>
            <w:vAlign w:val="center"/>
          </w:tcPr>
          <w:p w:rsidR="00636205" w:rsidRDefault="00977481">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实时进行过程性考核</w:t>
            </w:r>
          </w:p>
        </w:tc>
      </w:tr>
      <w:tr w:rsidR="00636205">
        <w:trPr>
          <w:trHeight w:val="1165"/>
        </w:trPr>
        <w:tc>
          <w:tcPr>
            <w:tcW w:w="494" w:type="dxa"/>
            <w:tcBorders>
              <w:left w:val="single" w:sz="2" w:space="0" w:color="auto"/>
            </w:tcBorders>
            <w:vAlign w:val="center"/>
          </w:tcPr>
          <w:p w:rsidR="00636205" w:rsidRDefault="00977481">
            <w:pPr>
              <w:jc w:val="center"/>
              <w:rPr>
                <w:rFonts w:ascii="仿宋_GB2312" w:eastAsia="仿宋_GB2312" w:hAnsi="仿宋_GB2312" w:cs="仿宋_GB2312"/>
                <w:b/>
                <w:bCs/>
                <w:color w:val="000000" w:themeColor="text1"/>
                <w:szCs w:val="21"/>
              </w:rPr>
            </w:pPr>
            <w:r>
              <w:rPr>
                <w:rFonts w:ascii="黑体" w:eastAsia="黑体" w:hAnsi="黑体" w:hint="eastAsia"/>
                <w:bCs/>
                <w:color w:val="000000" w:themeColor="text1"/>
                <w:szCs w:val="21"/>
              </w:rPr>
              <w:t>第三部分：课下作业</w:t>
            </w:r>
          </w:p>
        </w:tc>
        <w:tc>
          <w:tcPr>
            <w:tcW w:w="3026" w:type="dxa"/>
            <w:tcBorders>
              <w:left w:val="single" w:sz="2" w:space="0" w:color="auto"/>
            </w:tcBorders>
            <w:vAlign w:val="center"/>
          </w:tcPr>
          <w:p w:rsidR="00636205" w:rsidRDefault="00977481">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第一步：布置课下作业</w:t>
            </w:r>
          </w:p>
          <w:p w:rsidR="00636205" w:rsidRDefault="00977481">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1.</w:t>
            </w:r>
            <w:r>
              <w:rPr>
                <w:rFonts w:ascii="仿宋_GB2312" w:eastAsia="仿宋_GB2312" w:hAnsi="仿宋_GB2312" w:cs="仿宋_GB2312" w:hint="eastAsia"/>
                <w:color w:val="000000" w:themeColor="text1"/>
                <w:szCs w:val="21"/>
              </w:rPr>
              <w:t>安排学生完成教材课后习题，巩固本节课所学内容</w:t>
            </w:r>
          </w:p>
          <w:p w:rsidR="00636205" w:rsidRDefault="00977481">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2.</w:t>
            </w:r>
            <w:r>
              <w:rPr>
                <w:rFonts w:ascii="仿宋_GB2312" w:eastAsia="仿宋_GB2312" w:hAnsi="仿宋_GB2312" w:cs="仿宋_GB2312" w:hint="eastAsia"/>
                <w:color w:val="000000" w:themeColor="text1"/>
                <w:szCs w:val="21"/>
              </w:rPr>
              <w:t>向学生推荐相关资源，方便学生完成下节课的预习</w:t>
            </w:r>
          </w:p>
          <w:p w:rsidR="00636205" w:rsidRDefault="00977481">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第二步：讨论交流</w:t>
            </w:r>
          </w:p>
          <w:p w:rsidR="00636205" w:rsidRDefault="00977481">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通过班级</w:t>
            </w:r>
            <w:r>
              <w:rPr>
                <w:rFonts w:ascii="仿宋_GB2312" w:eastAsia="仿宋_GB2312" w:hAnsi="仿宋_GB2312" w:cs="仿宋_GB2312" w:hint="eastAsia"/>
                <w:color w:val="000000" w:themeColor="text1"/>
                <w:szCs w:val="21"/>
              </w:rPr>
              <w:t>qq</w:t>
            </w:r>
            <w:r>
              <w:rPr>
                <w:rFonts w:ascii="仿宋_GB2312" w:eastAsia="仿宋_GB2312" w:hAnsi="仿宋_GB2312" w:cs="仿宋_GB2312" w:hint="eastAsia"/>
                <w:color w:val="000000" w:themeColor="text1"/>
                <w:szCs w:val="21"/>
              </w:rPr>
              <w:t>群，微信群等多媒体手段，进行交流沟通，为学生解答在复习和预习过程中遇到的问题，为下节课的学习做好知识储备</w:t>
            </w:r>
          </w:p>
        </w:tc>
        <w:tc>
          <w:tcPr>
            <w:tcW w:w="2399" w:type="dxa"/>
            <w:tcBorders>
              <w:left w:val="single" w:sz="2" w:space="0" w:color="auto"/>
            </w:tcBorders>
            <w:vAlign w:val="center"/>
          </w:tcPr>
          <w:p w:rsidR="00636205" w:rsidRDefault="00977481">
            <w:pPr>
              <w:numPr>
                <w:ilvl w:val="0"/>
                <w:numId w:val="7"/>
              </w:num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学生完成教材的课后习题，复习本节课所学内容</w:t>
            </w:r>
          </w:p>
          <w:p w:rsidR="00636205" w:rsidRDefault="00977481">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2.</w:t>
            </w:r>
            <w:r>
              <w:rPr>
                <w:rFonts w:ascii="仿宋_GB2312" w:eastAsia="仿宋_GB2312" w:hAnsi="仿宋_GB2312" w:cs="仿宋_GB2312" w:hint="eastAsia"/>
                <w:color w:val="000000" w:themeColor="text1"/>
                <w:szCs w:val="21"/>
              </w:rPr>
              <w:t>预习下一章节内容</w:t>
            </w:r>
          </w:p>
          <w:p w:rsidR="00636205" w:rsidRDefault="00977481">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3.</w:t>
            </w:r>
            <w:r>
              <w:rPr>
                <w:rFonts w:ascii="仿宋_GB2312" w:eastAsia="仿宋_GB2312" w:hAnsi="仿宋_GB2312" w:cs="仿宋_GB2312" w:hint="eastAsia"/>
                <w:color w:val="000000" w:themeColor="text1"/>
                <w:szCs w:val="21"/>
              </w:rPr>
              <w:t>针对课后作业存在疑问，通过</w:t>
            </w:r>
            <w:r>
              <w:rPr>
                <w:rFonts w:ascii="仿宋_GB2312" w:eastAsia="仿宋_GB2312" w:hAnsi="仿宋_GB2312" w:cs="仿宋_GB2312" w:hint="eastAsia"/>
                <w:color w:val="000000" w:themeColor="text1"/>
                <w:szCs w:val="21"/>
              </w:rPr>
              <w:t>qq</w:t>
            </w:r>
            <w:r>
              <w:rPr>
                <w:rFonts w:ascii="仿宋_GB2312" w:eastAsia="仿宋_GB2312" w:hAnsi="仿宋_GB2312" w:cs="仿宋_GB2312" w:hint="eastAsia"/>
                <w:color w:val="000000" w:themeColor="text1"/>
                <w:szCs w:val="21"/>
              </w:rPr>
              <w:t>群，微信群等多媒体手段进行讨论交流</w:t>
            </w:r>
          </w:p>
          <w:p w:rsidR="00636205" w:rsidRDefault="00636205">
            <w:pPr>
              <w:rPr>
                <w:rFonts w:ascii="仿宋_GB2312" w:eastAsia="仿宋_GB2312" w:hAnsi="仿宋_GB2312" w:cs="仿宋_GB2312"/>
                <w:color w:val="000000" w:themeColor="text1"/>
                <w:szCs w:val="21"/>
              </w:rPr>
            </w:pPr>
          </w:p>
        </w:tc>
        <w:tc>
          <w:tcPr>
            <w:tcW w:w="1596" w:type="dxa"/>
            <w:tcBorders>
              <w:left w:val="single" w:sz="2" w:space="0" w:color="auto"/>
            </w:tcBorders>
            <w:vAlign w:val="center"/>
          </w:tcPr>
          <w:p w:rsidR="00636205" w:rsidRDefault="00977481">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班级</w:t>
            </w:r>
            <w:r>
              <w:rPr>
                <w:rFonts w:ascii="仿宋_GB2312" w:eastAsia="仿宋_GB2312" w:hAnsi="仿宋_GB2312" w:cs="仿宋_GB2312" w:hint="eastAsia"/>
                <w:color w:val="000000" w:themeColor="text1"/>
                <w:szCs w:val="21"/>
              </w:rPr>
              <w:t>qq</w:t>
            </w:r>
            <w:r>
              <w:rPr>
                <w:rFonts w:ascii="仿宋_GB2312" w:eastAsia="仿宋_GB2312" w:hAnsi="仿宋_GB2312" w:cs="仿宋_GB2312" w:hint="eastAsia"/>
                <w:color w:val="000000" w:themeColor="text1"/>
                <w:szCs w:val="21"/>
              </w:rPr>
              <w:t>群，微信群等多媒体手段</w:t>
            </w:r>
          </w:p>
        </w:tc>
        <w:tc>
          <w:tcPr>
            <w:tcW w:w="1007" w:type="dxa"/>
            <w:tcBorders>
              <w:left w:val="single" w:sz="2" w:space="0" w:color="auto"/>
            </w:tcBorders>
            <w:vAlign w:val="center"/>
          </w:tcPr>
          <w:p w:rsidR="00636205" w:rsidRDefault="00977481">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1.</w:t>
            </w:r>
            <w:r>
              <w:rPr>
                <w:rFonts w:ascii="仿宋_GB2312" w:eastAsia="仿宋_GB2312" w:hAnsi="仿宋_GB2312" w:cs="仿宋_GB2312" w:hint="eastAsia"/>
                <w:color w:val="000000" w:themeColor="text1"/>
                <w:szCs w:val="21"/>
              </w:rPr>
              <w:t>为学生个性化学习提供基础</w:t>
            </w:r>
          </w:p>
          <w:p w:rsidR="00636205" w:rsidRDefault="00977481">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2.</w:t>
            </w:r>
            <w:r>
              <w:rPr>
                <w:rFonts w:ascii="仿宋_GB2312" w:eastAsia="仿宋_GB2312" w:hAnsi="仿宋_GB2312" w:cs="仿宋_GB2312" w:hint="eastAsia"/>
                <w:color w:val="000000" w:themeColor="text1"/>
                <w:szCs w:val="21"/>
              </w:rPr>
              <w:t>为学习下节课内容做好准备</w:t>
            </w:r>
          </w:p>
          <w:p w:rsidR="00636205" w:rsidRDefault="00977481">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3.</w:t>
            </w:r>
            <w:r>
              <w:rPr>
                <w:rFonts w:ascii="仿宋_GB2312" w:eastAsia="仿宋_GB2312" w:hAnsi="仿宋_GB2312" w:cs="仿宋_GB2312" w:hint="eastAsia"/>
                <w:color w:val="000000" w:themeColor="text1"/>
                <w:szCs w:val="21"/>
              </w:rPr>
              <w:t>搭建学生间、学生与教师、学生的沟通平台</w:t>
            </w:r>
          </w:p>
        </w:tc>
      </w:tr>
    </w:tbl>
    <w:p w:rsidR="00636205" w:rsidRDefault="00636205">
      <w:pPr>
        <w:jc w:val="center"/>
        <w:rPr>
          <w:rFonts w:ascii="黑体" w:eastAsia="黑体" w:hAnsi="黑体"/>
        </w:rPr>
      </w:pPr>
    </w:p>
    <w:sectPr w:rsidR="00636205" w:rsidSect="00636205">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481" w:rsidRDefault="00977481" w:rsidP="00636205">
      <w:r>
        <w:separator/>
      </w:r>
    </w:p>
  </w:endnote>
  <w:endnote w:type="continuationSeparator" w:id="1">
    <w:p w:rsidR="00977481" w:rsidRDefault="00977481" w:rsidP="006362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205" w:rsidRDefault="0063620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481" w:rsidRDefault="00977481" w:rsidP="00636205">
      <w:r>
        <w:separator/>
      </w:r>
    </w:p>
  </w:footnote>
  <w:footnote w:type="continuationSeparator" w:id="1">
    <w:p w:rsidR="00977481" w:rsidRDefault="00977481" w:rsidP="006362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205" w:rsidRDefault="00977481">
    <w:pPr>
      <w:ind w:leftChars="-85" w:left="-178"/>
      <w:jc w:val="center"/>
    </w:pPr>
    <w:r>
      <w:rPr>
        <w:rFonts w:hint="eastAsia"/>
        <w:sz w:val="18"/>
        <w:szCs w:val="18"/>
      </w:rPr>
      <w:t>日照职业技术学院</w:t>
    </w:r>
    <w:r>
      <w:rPr>
        <w:rFonts w:hint="eastAsia"/>
        <w:sz w:val="18"/>
        <w:szCs w:val="18"/>
      </w:rPr>
      <w:t xml:space="preserve"> </w:t>
    </w:r>
    <w:r>
      <w:rPr>
        <w:rFonts w:hint="eastAsia"/>
        <w:sz w:val="18"/>
        <w:szCs w:val="18"/>
      </w:rPr>
      <w:t>会计学院</w:t>
    </w:r>
    <w:r>
      <w:rPr>
        <w:rFonts w:hint="eastAsia"/>
        <w:sz w:val="18"/>
        <w:szCs w:val="18"/>
      </w:rPr>
      <w:t xml:space="preserve">                                              ******</w:t>
    </w:r>
    <w:r>
      <w:rPr>
        <w:rFonts w:hint="eastAsia"/>
        <w:sz w:val="18"/>
        <w:szCs w:val="18"/>
      </w:rPr>
      <w:t>课程教案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D15B1"/>
    <w:multiLevelType w:val="singleLevel"/>
    <w:tmpl w:val="577D15B1"/>
    <w:lvl w:ilvl="0">
      <w:start w:val="1"/>
      <w:numFmt w:val="decimal"/>
      <w:suff w:val="nothing"/>
      <w:lvlText w:val="%1."/>
      <w:lvlJc w:val="left"/>
    </w:lvl>
  </w:abstractNum>
  <w:abstractNum w:abstractNumId="1">
    <w:nsid w:val="579EA85D"/>
    <w:multiLevelType w:val="singleLevel"/>
    <w:tmpl w:val="579EA85D"/>
    <w:lvl w:ilvl="0">
      <w:start w:val="1"/>
      <w:numFmt w:val="decimal"/>
      <w:suff w:val="nothing"/>
      <w:lvlText w:val="%1."/>
      <w:lvlJc w:val="left"/>
    </w:lvl>
  </w:abstractNum>
  <w:abstractNum w:abstractNumId="2">
    <w:nsid w:val="579EA8C3"/>
    <w:multiLevelType w:val="singleLevel"/>
    <w:tmpl w:val="579EA8C3"/>
    <w:lvl w:ilvl="0">
      <w:start w:val="1"/>
      <w:numFmt w:val="decimal"/>
      <w:suff w:val="nothing"/>
      <w:lvlText w:val="%1."/>
      <w:lvlJc w:val="left"/>
    </w:lvl>
  </w:abstractNum>
  <w:abstractNum w:abstractNumId="3">
    <w:nsid w:val="579EB7A4"/>
    <w:multiLevelType w:val="singleLevel"/>
    <w:tmpl w:val="579EB7A4"/>
    <w:lvl w:ilvl="0">
      <w:start w:val="1"/>
      <w:numFmt w:val="decimal"/>
      <w:suff w:val="nothing"/>
      <w:lvlText w:val="%1."/>
      <w:lvlJc w:val="left"/>
    </w:lvl>
  </w:abstractNum>
  <w:abstractNum w:abstractNumId="4">
    <w:nsid w:val="579EBAB0"/>
    <w:multiLevelType w:val="singleLevel"/>
    <w:tmpl w:val="579EBAB0"/>
    <w:lvl w:ilvl="0">
      <w:start w:val="1"/>
      <w:numFmt w:val="decimal"/>
      <w:suff w:val="nothing"/>
      <w:lvlText w:val="%1."/>
      <w:lvlJc w:val="left"/>
    </w:lvl>
  </w:abstractNum>
  <w:abstractNum w:abstractNumId="5">
    <w:nsid w:val="579FEE77"/>
    <w:multiLevelType w:val="singleLevel"/>
    <w:tmpl w:val="579FEE77"/>
    <w:lvl w:ilvl="0">
      <w:start w:val="3"/>
      <w:numFmt w:val="decimal"/>
      <w:suff w:val="nothing"/>
      <w:lvlText w:val="%1."/>
      <w:lvlJc w:val="left"/>
    </w:lvl>
  </w:abstractNum>
  <w:abstractNum w:abstractNumId="6">
    <w:nsid w:val="579FEFB6"/>
    <w:multiLevelType w:val="singleLevel"/>
    <w:tmpl w:val="579FEFB6"/>
    <w:lvl w:ilvl="0">
      <w:start w:val="1"/>
      <w:numFmt w:val="decimal"/>
      <w:suff w:val="nothing"/>
      <w:lvlText w:val="%1."/>
      <w:lvlJc w:val="left"/>
    </w:lvl>
  </w:abstractNum>
  <w:num w:numId="1">
    <w:abstractNumId w:val="2"/>
  </w:num>
  <w:num w:numId="2">
    <w:abstractNumId w:val="1"/>
  </w:num>
  <w:num w:numId="3">
    <w:abstractNumId w:val="4"/>
  </w:num>
  <w:num w:numId="4">
    <w:abstractNumId w:val="5"/>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8707518"/>
    <w:rsid w:val="00124608"/>
    <w:rsid w:val="002B19C1"/>
    <w:rsid w:val="0049124C"/>
    <w:rsid w:val="004F6A0A"/>
    <w:rsid w:val="005F5DEF"/>
    <w:rsid w:val="00636205"/>
    <w:rsid w:val="006E2A95"/>
    <w:rsid w:val="00753FF0"/>
    <w:rsid w:val="008238A3"/>
    <w:rsid w:val="008C571D"/>
    <w:rsid w:val="00932752"/>
    <w:rsid w:val="00977481"/>
    <w:rsid w:val="009A2E15"/>
    <w:rsid w:val="00A27CB8"/>
    <w:rsid w:val="00AD3AD9"/>
    <w:rsid w:val="00B85D95"/>
    <w:rsid w:val="00B94544"/>
    <w:rsid w:val="00C12B3E"/>
    <w:rsid w:val="00C33233"/>
    <w:rsid w:val="00CF3F09"/>
    <w:rsid w:val="115E4338"/>
    <w:rsid w:val="1505421F"/>
    <w:rsid w:val="258326ED"/>
    <w:rsid w:val="27540B3D"/>
    <w:rsid w:val="28707518"/>
    <w:rsid w:val="2FB50314"/>
    <w:rsid w:val="3E6F2083"/>
    <w:rsid w:val="4BDF5BA1"/>
    <w:rsid w:val="4C945187"/>
    <w:rsid w:val="4CAE7D3B"/>
    <w:rsid w:val="4D225E61"/>
    <w:rsid w:val="55B15868"/>
    <w:rsid w:val="5D315EF6"/>
    <w:rsid w:val="5E0F0C87"/>
    <w:rsid w:val="633A6680"/>
    <w:rsid w:val="6CDB751D"/>
    <w:rsid w:val="73CB0DD3"/>
    <w:rsid w:val="75A16CF5"/>
    <w:rsid w:val="7FA371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6205"/>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636205"/>
    <w:pPr>
      <w:jc w:val="left"/>
    </w:pPr>
  </w:style>
  <w:style w:type="paragraph" w:styleId="a4">
    <w:name w:val="footer"/>
    <w:basedOn w:val="a"/>
    <w:qFormat/>
    <w:rsid w:val="00636205"/>
    <w:pPr>
      <w:tabs>
        <w:tab w:val="center" w:pos="4153"/>
        <w:tab w:val="right" w:pos="8306"/>
      </w:tabs>
      <w:snapToGrid w:val="0"/>
      <w:jc w:val="left"/>
    </w:pPr>
    <w:rPr>
      <w:sz w:val="18"/>
    </w:rPr>
  </w:style>
  <w:style w:type="paragraph" w:styleId="a5">
    <w:name w:val="header"/>
    <w:basedOn w:val="a"/>
    <w:qFormat/>
    <w:rsid w:val="0063620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qFormat/>
    <w:rsid w:val="00636205"/>
    <w:rPr>
      <w:color w:val="333333"/>
      <w:u w:val="none"/>
    </w:rPr>
  </w:style>
  <w:style w:type="character" w:styleId="a7">
    <w:name w:val="annotation reference"/>
    <w:basedOn w:val="a0"/>
    <w:qFormat/>
    <w:rsid w:val="00636205"/>
    <w:rPr>
      <w:sz w:val="21"/>
      <w:szCs w:val="21"/>
    </w:rPr>
  </w:style>
  <w:style w:type="table" w:styleId="a8">
    <w:name w:val="Table Grid"/>
    <w:basedOn w:val="a1"/>
    <w:qFormat/>
    <w:rsid w:val="0063620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hve.com.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ve.hep.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547</Words>
  <Characters>3122</Characters>
  <Application>Microsoft Office Word</Application>
  <DocSecurity>0</DocSecurity>
  <Lines>26</Lines>
  <Paragraphs>7</Paragraphs>
  <ScaleCrop>false</ScaleCrop>
  <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7</cp:revision>
  <dcterms:created xsi:type="dcterms:W3CDTF">2016-08-29T11:49:00Z</dcterms:created>
  <dcterms:modified xsi:type="dcterms:W3CDTF">2016-11-09T12:37:00Z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