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jc w:val="center"/>
        <w:rPr>
          <w:rFonts w:hint="eastAsia" w:ascii="黑体" w:hAnsi="黑体" w:eastAsia="黑体" w:cs="黑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21" w:firstLineChars="100"/>
        <w:jc w:val="center"/>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日照职业技术学院2017级</w:t>
      </w:r>
    </w:p>
    <w:p>
      <w:pPr>
        <w:keepNext w:val="0"/>
        <w:keepLines w:val="0"/>
        <w:pageBreakBefore w:val="0"/>
        <w:widowControl w:val="0"/>
        <w:kinsoku/>
        <w:wordWrap/>
        <w:overflowPunct/>
        <w:topLinePunct w:val="0"/>
        <w:autoSpaceDE/>
        <w:autoSpaceDN/>
        <w:bidi w:val="0"/>
        <w:adjustRightInd/>
        <w:snapToGrid/>
        <w:spacing w:line="600" w:lineRule="exact"/>
        <w:ind w:firstLine="321" w:firstLineChars="100"/>
        <w:jc w:val="center"/>
        <w:textAlignment w:val="auto"/>
        <w:outlineLvl w:val="9"/>
        <w:rPr>
          <w:rFonts w:hint="eastAsia" w:asciiTheme="majorEastAsia" w:hAnsiTheme="majorEastAsia" w:eastAsiaTheme="majorEastAsia" w:cstheme="major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 xml:space="preserve"> 《形势与政策》暑期社会实践调研报告</w:t>
      </w:r>
    </w:p>
    <w:p>
      <w:pPr>
        <w:jc w:val="both"/>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“追寻改革的足迹”</w:t>
      </w: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tabs>
          <w:tab w:val="left" w:pos="1056"/>
        </w:tabs>
        <w:jc w:val="left"/>
        <w:rPr>
          <w:rFonts w:hint="eastAsia" w:asciiTheme="majorEastAsia" w:hAnsiTheme="majorEastAsia" w:eastAsiaTheme="majorEastAsia" w:cstheme="majorEastAsia"/>
          <w:b/>
          <w:bCs/>
          <w:sz w:val="32"/>
          <w:szCs w:val="32"/>
          <w:u w:val="single"/>
          <w:lang w:val="en-US" w:eastAsia="zh-CN"/>
        </w:rPr>
      </w:pPr>
      <w:r>
        <w:rPr>
          <w:rFonts w:hint="eastAsia" w:asciiTheme="majorEastAsia" w:hAnsiTheme="majorEastAsia" w:eastAsiaTheme="majorEastAsia" w:cstheme="majorEastAsia"/>
          <w:b/>
          <w:bCs/>
          <w:sz w:val="32"/>
          <w:szCs w:val="32"/>
          <w:lang w:val="en-US" w:eastAsia="zh-CN"/>
        </w:rPr>
        <w:tab/>
        <w:t>学</w:t>
      </w:r>
      <w:bookmarkStart w:id="0" w:name="_GoBack"/>
      <w:bookmarkEnd w:id="0"/>
      <w:r>
        <w:rPr>
          <w:rFonts w:hint="eastAsia" w:asciiTheme="majorEastAsia" w:hAnsiTheme="majorEastAsia" w:eastAsiaTheme="majorEastAsia" w:cstheme="majorEastAsia"/>
          <w:b/>
          <w:bCs/>
          <w:sz w:val="32"/>
          <w:szCs w:val="32"/>
          <w:lang w:val="en-US" w:eastAsia="zh-CN"/>
        </w:rPr>
        <w:t xml:space="preserve">   院 </w:t>
      </w:r>
      <w:r>
        <w:rPr>
          <w:rFonts w:hint="eastAsia" w:asciiTheme="majorEastAsia" w:hAnsiTheme="majorEastAsia" w:eastAsiaTheme="majorEastAsia" w:cstheme="majorEastAsia"/>
          <w:b/>
          <w:bCs/>
          <w:sz w:val="32"/>
          <w:szCs w:val="32"/>
          <w:u w:val="single"/>
          <w:lang w:val="en-US" w:eastAsia="zh-CN"/>
        </w:rPr>
        <w:t xml:space="preserve">    电子信息工程学院     </w:t>
      </w:r>
    </w:p>
    <w:p>
      <w:pPr>
        <w:ind w:firstLine="964" w:firstLineChars="300"/>
        <w:jc w:val="left"/>
        <w:rPr>
          <w:rFonts w:hint="eastAsia" w:asciiTheme="majorEastAsia" w:hAnsiTheme="majorEastAsia" w:eastAsiaTheme="majorEastAsia" w:cstheme="majorEastAsia"/>
          <w:b/>
          <w:bCs/>
          <w:sz w:val="32"/>
          <w:szCs w:val="32"/>
          <w:u w:val="single"/>
          <w:lang w:val="en-US" w:eastAsia="zh-CN"/>
        </w:rPr>
      </w:pPr>
      <w:r>
        <w:rPr>
          <w:rFonts w:hint="eastAsia" w:asciiTheme="majorEastAsia" w:hAnsiTheme="majorEastAsia" w:eastAsiaTheme="majorEastAsia" w:cstheme="majorEastAsia"/>
          <w:b/>
          <w:bCs/>
          <w:sz w:val="32"/>
          <w:szCs w:val="32"/>
          <w:lang w:val="en-US" w:eastAsia="zh-CN"/>
        </w:rPr>
        <w:t>指导教师</w:t>
      </w:r>
      <w:r>
        <w:rPr>
          <w:rFonts w:hint="eastAsia" w:asciiTheme="majorEastAsia" w:hAnsiTheme="majorEastAsia" w:eastAsiaTheme="majorEastAsia" w:cstheme="majorEastAsia"/>
          <w:b/>
          <w:bCs/>
          <w:sz w:val="32"/>
          <w:szCs w:val="32"/>
          <w:u w:val="single"/>
          <w:lang w:val="en-US" w:eastAsia="zh-CN"/>
        </w:rPr>
        <w:t xml:space="preserve">         张开菊           </w:t>
      </w:r>
    </w:p>
    <w:p>
      <w:pPr>
        <w:ind w:firstLine="964" w:firstLineChars="300"/>
        <w:jc w:val="left"/>
        <w:rPr>
          <w:rFonts w:hint="eastAsia" w:asciiTheme="majorEastAsia" w:hAnsiTheme="majorEastAsia" w:eastAsiaTheme="majorEastAsia" w:cstheme="majorEastAsia"/>
          <w:b/>
          <w:bCs/>
          <w:sz w:val="32"/>
          <w:szCs w:val="32"/>
          <w:u w:val="none"/>
          <w:lang w:val="en-US" w:eastAsia="zh-CN"/>
        </w:rPr>
      </w:pPr>
      <w:r>
        <w:rPr>
          <w:rFonts w:hint="eastAsia" w:asciiTheme="majorEastAsia" w:hAnsiTheme="majorEastAsia" w:eastAsiaTheme="majorEastAsia" w:cstheme="majorEastAsia"/>
          <w:b/>
          <w:bCs/>
          <w:sz w:val="32"/>
          <w:szCs w:val="32"/>
          <w:u w:val="none"/>
          <w:lang w:val="en-US" w:eastAsia="zh-CN"/>
        </w:rPr>
        <w:t>专业班级</w:t>
      </w:r>
      <w:r>
        <w:rPr>
          <w:rFonts w:hint="eastAsia" w:asciiTheme="majorEastAsia" w:hAnsiTheme="majorEastAsia" w:eastAsiaTheme="majorEastAsia" w:cstheme="majorEastAsia"/>
          <w:b/>
          <w:bCs/>
          <w:sz w:val="32"/>
          <w:szCs w:val="32"/>
          <w:u w:val="single"/>
          <w:lang w:val="en-US" w:eastAsia="zh-CN"/>
        </w:rPr>
        <w:t xml:space="preserve">     移动通信技术二班     </w:t>
      </w:r>
    </w:p>
    <w:p>
      <w:pPr>
        <w:ind w:firstLine="964" w:firstLineChars="300"/>
        <w:jc w:val="left"/>
        <w:rPr>
          <w:rFonts w:hint="eastAsia" w:asciiTheme="majorEastAsia" w:hAnsiTheme="majorEastAsia" w:eastAsiaTheme="majorEastAsia" w:cstheme="majorEastAsia"/>
          <w:b/>
          <w:bCs/>
          <w:sz w:val="32"/>
          <w:szCs w:val="32"/>
          <w:u w:val="none"/>
          <w:lang w:val="en-US" w:eastAsia="zh-CN"/>
        </w:rPr>
      </w:pPr>
      <w:r>
        <w:rPr>
          <w:rFonts w:hint="eastAsia" w:asciiTheme="majorEastAsia" w:hAnsiTheme="majorEastAsia" w:eastAsiaTheme="majorEastAsia" w:cstheme="majorEastAsia"/>
          <w:b/>
          <w:bCs/>
          <w:sz w:val="32"/>
          <w:szCs w:val="32"/>
          <w:u w:val="none"/>
          <w:lang w:val="en-US" w:eastAsia="zh-CN"/>
        </w:rPr>
        <w:t>姓    名</w:t>
      </w:r>
      <w:r>
        <w:rPr>
          <w:rFonts w:hint="eastAsia" w:asciiTheme="majorEastAsia" w:hAnsiTheme="majorEastAsia" w:eastAsiaTheme="majorEastAsia" w:cstheme="majorEastAsia"/>
          <w:b/>
          <w:bCs/>
          <w:sz w:val="32"/>
          <w:szCs w:val="32"/>
          <w:u w:val="single"/>
          <w:lang w:val="en-US" w:eastAsia="zh-CN"/>
        </w:rPr>
        <w:t xml:space="preserve">         马慧楠           </w:t>
      </w:r>
      <w:r>
        <w:rPr>
          <w:rFonts w:hint="eastAsia" w:asciiTheme="majorEastAsia" w:hAnsiTheme="majorEastAsia" w:eastAsiaTheme="majorEastAsia" w:cstheme="majorEastAsia"/>
          <w:b/>
          <w:bCs/>
          <w:sz w:val="32"/>
          <w:szCs w:val="32"/>
          <w:u w:val="none"/>
          <w:lang w:val="en-US" w:eastAsia="zh-CN"/>
        </w:rPr>
        <w:t xml:space="preserve"> </w:t>
      </w:r>
    </w:p>
    <w:p>
      <w:pPr>
        <w:ind w:firstLine="964" w:firstLineChars="300"/>
        <w:jc w:val="left"/>
        <w:rPr>
          <w:rFonts w:hint="eastAsia" w:asciiTheme="majorEastAsia" w:hAnsiTheme="majorEastAsia" w:eastAsiaTheme="majorEastAsia" w:cstheme="majorEastAsia"/>
          <w:b/>
          <w:bCs/>
          <w:sz w:val="32"/>
          <w:szCs w:val="32"/>
          <w:u w:val="none"/>
          <w:lang w:val="en-US" w:eastAsia="zh-CN"/>
        </w:rPr>
      </w:pPr>
      <w:r>
        <w:rPr>
          <w:rFonts w:hint="eastAsia" w:asciiTheme="majorEastAsia" w:hAnsiTheme="majorEastAsia" w:eastAsiaTheme="majorEastAsia" w:cstheme="majorEastAsia"/>
          <w:b/>
          <w:bCs/>
          <w:sz w:val="32"/>
          <w:szCs w:val="32"/>
          <w:u w:val="none"/>
          <w:lang w:val="en-US" w:eastAsia="zh-CN"/>
        </w:rPr>
        <w:t>学    号</w:t>
      </w:r>
      <w:r>
        <w:rPr>
          <w:rFonts w:hint="eastAsia" w:asciiTheme="majorEastAsia" w:hAnsiTheme="majorEastAsia" w:eastAsiaTheme="majorEastAsia" w:cstheme="majorEastAsia"/>
          <w:b/>
          <w:bCs/>
          <w:sz w:val="32"/>
          <w:szCs w:val="32"/>
          <w:u w:val="single"/>
          <w:lang w:val="en-US" w:eastAsia="zh-CN"/>
        </w:rPr>
        <w:t xml:space="preserve">     201725240228         </w:t>
      </w:r>
      <w:r>
        <w:rPr>
          <w:rFonts w:hint="eastAsia" w:asciiTheme="majorEastAsia" w:hAnsiTheme="majorEastAsia" w:eastAsiaTheme="majorEastAsia" w:cstheme="majorEastAsia"/>
          <w:b/>
          <w:bCs/>
          <w:sz w:val="32"/>
          <w:szCs w:val="32"/>
          <w:u w:val="none"/>
          <w:lang w:val="en-US" w:eastAsia="zh-CN"/>
        </w:rPr>
        <w:t xml:space="preserve">    </w:t>
      </w:r>
    </w:p>
    <w:p>
      <w:pPr>
        <w:ind w:firstLine="964" w:firstLineChars="300"/>
        <w:jc w:val="left"/>
        <w:rPr>
          <w:rFonts w:hint="eastAsia" w:asciiTheme="majorEastAsia" w:hAnsiTheme="majorEastAsia" w:eastAsiaTheme="majorEastAsia" w:cstheme="majorEastAsia"/>
          <w:b/>
          <w:bCs/>
          <w:sz w:val="32"/>
          <w:szCs w:val="32"/>
          <w:u w:val="none"/>
          <w:lang w:val="en-US" w:eastAsia="zh-CN"/>
        </w:rPr>
      </w:pPr>
    </w:p>
    <w:p>
      <w:pPr>
        <w:jc w:val="left"/>
        <w:rPr>
          <w:rFonts w:hint="eastAsia" w:asciiTheme="majorEastAsia" w:hAnsiTheme="majorEastAsia" w:eastAsiaTheme="majorEastAsia" w:cstheme="majorEastAsia"/>
          <w:b/>
          <w:bCs/>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heme="majorEastAsia" w:hAnsiTheme="majorEastAsia" w:eastAsiaTheme="majorEastAsia" w:cstheme="majorEastAsia"/>
          <w:b/>
          <w:bCs/>
          <w:sz w:val="32"/>
          <w:szCs w:val="32"/>
          <w:u w:val="none"/>
          <w:lang w:val="en-US" w:eastAsia="zh-CN"/>
        </w:rPr>
      </w:pPr>
      <w:r>
        <w:rPr>
          <w:rFonts w:hint="eastAsia" w:asciiTheme="majorEastAsia" w:hAnsiTheme="majorEastAsia" w:eastAsiaTheme="majorEastAsia" w:cstheme="majorEastAsia"/>
          <w:b/>
          <w:bCs/>
          <w:sz w:val="32"/>
          <w:szCs w:val="32"/>
          <w:u w:val="none"/>
          <w:lang w:val="en-US" w:eastAsia="zh-CN"/>
        </w:rPr>
        <w:t>日照职业技术学院</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heme="majorEastAsia" w:hAnsiTheme="majorEastAsia" w:eastAsiaTheme="majorEastAsia" w:cstheme="majorEastAsia"/>
          <w:b/>
          <w:bCs/>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heme="majorEastAsia" w:hAnsiTheme="majorEastAsia" w:eastAsiaTheme="majorEastAsia" w:cstheme="majorEastAsia"/>
          <w:b/>
          <w:bCs/>
          <w:sz w:val="32"/>
          <w:szCs w:val="32"/>
          <w:u w:val="none"/>
          <w:lang w:val="en-US" w:eastAsia="zh-CN"/>
        </w:rPr>
      </w:pPr>
      <w:r>
        <w:rPr>
          <w:rFonts w:hint="eastAsia" w:asciiTheme="majorEastAsia" w:hAnsiTheme="majorEastAsia" w:eastAsiaTheme="majorEastAsia" w:cstheme="majorEastAsia"/>
          <w:b/>
          <w:bCs/>
          <w:sz w:val="32"/>
          <w:szCs w:val="32"/>
          <w:u w:val="none"/>
          <w:lang w:val="en-US" w:eastAsia="zh-CN"/>
        </w:rPr>
        <w:t>2018年6月</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黑体" w:hAnsi="黑体" w:eastAsia="黑体" w:cs="黑体"/>
          <w:sz w:val="28"/>
          <w:szCs w:val="28"/>
          <w:u w:val="none"/>
          <w:lang w:val="en-US" w:eastAsia="zh-CN"/>
        </w:rPr>
      </w:pPr>
      <w:r>
        <w:rPr>
          <w:rFonts w:hint="eastAsia" w:ascii="黑体" w:hAnsi="黑体" w:eastAsia="黑体" w:cs="黑体"/>
          <w:sz w:val="32"/>
          <w:szCs w:val="32"/>
          <w:u w:val="none"/>
          <w:lang w:val="en-US" w:eastAsia="zh-CN"/>
        </w:rPr>
        <w:br w:type="page"/>
      </w:r>
      <w:r>
        <w:rPr>
          <w:rFonts w:hint="eastAsia" w:ascii="黑体" w:hAnsi="黑体" w:eastAsia="黑体" w:cs="黑体"/>
          <w:sz w:val="28"/>
          <w:szCs w:val="28"/>
          <w:u w:val="none"/>
          <w:lang w:val="en-US" w:eastAsia="zh-CN"/>
        </w:rPr>
        <w:t>一、调查背景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320" w:leftChars="0" w:firstLine="560" w:firstLineChars="200"/>
        <w:jc w:val="left"/>
        <w:textAlignment w:val="auto"/>
        <w:outlineLvl w:val="9"/>
        <w:rPr>
          <w:rFonts w:hint="eastAsia" w:ascii="黑体" w:hAnsi="黑体" w:eastAsia="黑体" w:cs="黑体"/>
          <w:sz w:val="32"/>
          <w:szCs w:val="32"/>
          <w:u w:val="none"/>
          <w:lang w:val="en-US" w:eastAsia="zh-CN"/>
        </w:rPr>
      </w:pPr>
      <w:r>
        <w:rPr>
          <w:rFonts w:hint="eastAsia" w:ascii="仿宋" w:hAnsi="仿宋" w:eastAsia="仿宋" w:cs="仿宋"/>
          <w:sz w:val="28"/>
          <w:szCs w:val="28"/>
          <w:u w:val="none"/>
          <w:lang w:val="en-US" w:eastAsia="zh-CN"/>
        </w:rPr>
        <w:t>名为佛都之名的汶上县位于济宁市北部，因有佛牙舍利而闻名。我是从这里长大的，我觉得对于汶上对于自己的家乡我有着清楚的认知和见证。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黑体" w:hAnsi="黑体" w:eastAsia="黑体" w:cs="黑体"/>
          <w:sz w:val="28"/>
          <w:szCs w:val="28"/>
          <w:u w:val="none"/>
          <w:lang w:val="en-US" w:eastAsia="zh-CN"/>
        </w:rPr>
      </w:pPr>
      <w:r>
        <w:rPr>
          <w:rFonts w:hint="eastAsia" w:ascii="黑体" w:hAnsi="黑体" w:eastAsia="黑体" w:cs="黑体"/>
          <w:sz w:val="28"/>
          <w:szCs w:val="28"/>
          <w:u w:val="none"/>
          <w:lang w:val="en-US" w:eastAsia="zh-CN"/>
        </w:rPr>
        <w:t>二、调查访问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这里的村庄以聚民为主，每家每户挨在一起，房子大多都是以前那种形式，现在社会进步农民的好收入也有几户盖起了二层小楼房。左邻右舍处的都很熟，很有感情，不像城市里的住宅小区，大家彼此也不是很熟悉。有的住了好几年都不知道隔壁住的是谁。在农村，村民家几乎家家都会开垦一小块菜地，种些时令蔬菜，等到成熟时相互赠送有的没的些，这样又加深了村民之间的感情。时代在改变，农民的那份情不会变！</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黑体" w:hAnsi="黑体" w:eastAsia="黑体" w:cs="黑体"/>
          <w:sz w:val="28"/>
          <w:szCs w:val="28"/>
          <w:u w:val="none"/>
          <w:lang w:val="en-US" w:eastAsia="zh-CN"/>
        </w:rPr>
      </w:pPr>
      <w:r>
        <w:rPr>
          <w:rFonts w:hint="eastAsia" w:ascii="黑体" w:hAnsi="黑体" w:eastAsia="黑体" w:cs="黑体"/>
          <w:sz w:val="28"/>
          <w:szCs w:val="28"/>
          <w:u w:val="none"/>
          <w:lang w:val="en-US" w:eastAsia="zh-CN"/>
        </w:rPr>
        <w:t>三、调查目的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直至今日，我国改革开放已走过四十个年头，历史的发展和实践效果足以证明只有改革开放才能发展中国特色社会主义。改革开放成为中国特色社会主义最鲜明的特征。从一开始的先富带动后富实现共同富裕以及实现小康社会的目标。胡锦涛主席说，十一届三中全会以来的30多年，是我们党团结和带领全国各族人民，解放思想、实事求是，锐意进取，进行建设有中国特色社会主义的历时性创造行活动的30多年。然而现在已有40个年头，我国城市和农村的各项改革都取得了重大的进展，特别是在人们生活问题和社会文化建设的有关方面取得了较大的成就。为了更好过深入的了解改革开放40年给我们的生活带来了多大的改变，让我们学生自己利用暑假时间进行对自己或者周围的农村进行调查了解。</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left"/>
        <w:textAlignment w:val="auto"/>
        <w:outlineLvl w:val="9"/>
        <w:rPr>
          <w:rFonts w:hint="eastAsia" w:ascii="黑体" w:hAnsi="黑体" w:eastAsia="黑体" w:cs="黑体"/>
          <w:sz w:val="28"/>
          <w:szCs w:val="28"/>
          <w:u w:val="none"/>
          <w:lang w:val="en-US" w:eastAsia="zh-CN"/>
        </w:rPr>
      </w:pPr>
      <w:r>
        <w:rPr>
          <w:rFonts w:hint="eastAsia" w:ascii="黑体" w:hAnsi="黑体" w:eastAsia="黑体" w:cs="黑体"/>
          <w:sz w:val="28"/>
          <w:szCs w:val="28"/>
          <w:u w:val="none"/>
          <w:lang w:val="en-US" w:eastAsia="zh-CN"/>
        </w:rPr>
        <w:t>调查方向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从人民群众的“衣、食、住、行”四个方面来看改革开放的意义</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黑体" w:hAnsi="黑体" w:eastAsia="黑体" w:cs="黑体"/>
          <w:sz w:val="28"/>
          <w:szCs w:val="28"/>
          <w:u w:val="none"/>
          <w:lang w:val="en-US" w:eastAsia="zh-CN"/>
        </w:rPr>
      </w:pPr>
      <w:r>
        <w:rPr>
          <w:rFonts w:hint="eastAsia" w:ascii="黑体" w:hAnsi="黑体" w:eastAsia="黑体" w:cs="黑体"/>
          <w:sz w:val="28"/>
          <w:szCs w:val="28"/>
          <w:u w:val="none"/>
          <w:lang w:val="en-US" w:eastAsia="zh-CN"/>
        </w:rPr>
        <w:t>调查对象</w:t>
      </w:r>
    </w:p>
    <w:p>
      <w:pPr>
        <w:keepNext w:val="0"/>
        <w:keepLines w:val="0"/>
        <w:widowControl/>
        <w:suppressLineNumbers w:val="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村委书记及部分党员领导人及部分村民</w:t>
      </w:r>
      <w:r>
        <w:rPr>
          <w:rFonts w:ascii="宋体" w:hAnsi="宋体" w:eastAsia="宋体" w:cs="宋体"/>
          <w:kern w:val="0"/>
          <w:sz w:val="24"/>
          <w:szCs w:val="24"/>
          <w:lang w:val="en-US" w:eastAsia="zh-CN" w:bidi="ar"/>
        </w:rPr>
        <w:drawing>
          <wp:inline distT="0" distB="0" distL="114300" distR="114300">
            <wp:extent cx="3095625" cy="2362200"/>
            <wp:effectExtent l="0" t="0" r="9525" b="0"/>
            <wp:docPr id="13"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IMG_256"/>
                    <pic:cNvPicPr>
                      <a:picLocks noChangeAspect="1"/>
                    </pic:cNvPicPr>
                  </pic:nvPicPr>
                  <pic:blipFill>
                    <a:blip r:embed="rId4"/>
                    <a:stretch>
                      <a:fillRect/>
                    </a:stretch>
                  </pic:blipFill>
                  <pic:spPr>
                    <a:xfrm>
                      <a:off x="0" y="0"/>
                      <a:ext cx="3095625" cy="2362200"/>
                    </a:xfrm>
                    <a:prstGeom prst="rect">
                      <a:avLst/>
                    </a:prstGeom>
                    <a:noFill/>
                    <a:ln w="9525">
                      <a:noFill/>
                    </a:ln>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黑体" w:hAnsi="黑体" w:eastAsia="黑体" w:cs="黑体"/>
          <w:sz w:val="28"/>
          <w:szCs w:val="28"/>
          <w:u w:val="none"/>
          <w:lang w:val="en-US" w:eastAsia="zh-CN"/>
        </w:rPr>
      </w:pPr>
      <w:r>
        <w:rPr>
          <w:rFonts w:hint="eastAsia" w:ascii="黑体" w:hAnsi="黑体" w:eastAsia="黑体" w:cs="黑体"/>
          <w:sz w:val="28"/>
          <w:szCs w:val="28"/>
          <w:u w:val="none"/>
          <w:lang w:val="en-US" w:eastAsia="zh-CN"/>
        </w:rPr>
        <w:t>调查内容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outlineLvl w:val="9"/>
        <w:rPr>
          <w:rFonts w:hint="eastAsia" w:ascii="楷体" w:hAnsi="楷体" w:eastAsia="楷体" w:cs="楷体"/>
          <w:b/>
          <w:bCs/>
          <w:sz w:val="28"/>
          <w:szCs w:val="28"/>
        </w:rPr>
      </w:pPr>
      <w:r>
        <w:rPr>
          <w:rFonts w:hint="eastAsia" w:ascii="楷体" w:hAnsi="楷体" w:eastAsia="楷体" w:cs="楷体"/>
          <w:b/>
          <w:bCs/>
          <w:sz w:val="28"/>
          <w:szCs w:val="28"/>
          <w:u w:val="none"/>
          <w:lang w:val="en-US" w:eastAsia="zh-CN"/>
        </w:rPr>
        <w:t>（一）</w:t>
      </w:r>
      <w:r>
        <w:rPr>
          <w:rFonts w:hint="eastAsia" w:ascii="楷体" w:hAnsi="楷体" w:eastAsia="楷体" w:cs="楷体"/>
          <w:b/>
          <w:bCs/>
          <w:kern w:val="0"/>
          <w:sz w:val="28"/>
          <w:szCs w:val="28"/>
          <w:lang w:val="en-US" w:eastAsia="zh-CN" w:bidi="ar"/>
        </w:rPr>
        <w:t>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住据家乡的老人讲述，刚建国时，城镇居民住宅面积小，设施简陋，城市按资排基等待国家分房，农村家三代住在三间土坯房其乐融融。虽然住得差但大家都一样，责任在国家，老百姓心安理得的等待。改革开放后，居住条件有了翻天覆地的变化，居住面积大，居住条件大改善。城镇居民走出没有厨房，卫生间，没有下水道的老房子，  搬进新楼房，住进环境优美的生活小区。有高层住宅区、复式楼，有花园小区，还有单门独院的特色别墅。农村更是发展快，七八十年代住瓦房，九十年代住楼房，新世纪住上别墅房，空调彩电、洗衣机、冰箱等现代家用电器一应俱全。六十年代居民离不开“手表、缝纫机、收音机、自行车”的老四件，八十年代变成彩电、录放机、洗衣机、摩托车，现已被电脑、家庭影院、数码相机、小汽车新四大件而取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俗话说电灯电话高楼大厦总会有的！而现在这些话早已被实现成为了普遍现象并逐步迈向现代智能化发展。</w:t>
      </w:r>
    </w:p>
    <w:p>
      <w:pPr>
        <w:keepNext w:val="0"/>
        <w:keepLines w:val="0"/>
        <w:widowControl/>
        <w:numPr>
          <w:ilvl w:val="0"/>
          <w:numId w:val="0"/>
        </w:numPr>
        <w:suppressLineNumbers w:val="0"/>
        <w:jc w:val="left"/>
        <w:rPr>
          <w:rFonts w:hint="eastAsia" w:ascii="楷体" w:hAnsi="楷体" w:eastAsia="楷体" w:cs="楷体"/>
          <w:b/>
          <w:bCs/>
          <w:kern w:val="0"/>
          <w:sz w:val="28"/>
          <w:szCs w:val="28"/>
          <w:lang w:val="en-US" w:eastAsia="zh-CN" w:bidi="ar"/>
        </w:rPr>
      </w:pPr>
      <w:r>
        <w:rPr>
          <w:rFonts w:hint="eastAsia" w:ascii="楷体" w:hAnsi="楷体" w:eastAsia="楷体" w:cs="楷体"/>
          <w:b/>
          <w:bCs/>
          <w:kern w:val="0"/>
          <w:sz w:val="28"/>
          <w:szCs w:val="28"/>
          <w:lang w:val="en-US" w:eastAsia="zh-CN" w:bidi="ar"/>
        </w:rPr>
        <w:t>（二）行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行是社会进步的一大标准。听村里的老爷爷们说当时去镇里上初中那都要走着去，一到下雨天那条路简直不能走。不像现在出门有车可坐，出去家门就是平平整整的大公道，两边还种植着绿色植物。不禁说起现在的我们要比他们当时要幸福得多哟！当时谁家有辆自行车就算是大户人家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的确，自行车是那时最先进的交通工具。改革开放后，交通条件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明显改善，高速公路是国家现代化的主要标志。高速铁路的建设同时给人民群众带来交通方便，与人民群众的日常生活紧密相连的公交、巴士、出租车、地铁等新型快捷的交通工具，乘飞机国内游、出国游、观光休闲度假，享受生活乐趣，从而使人们的活动兴趣也大大增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kern w:val="0"/>
          <w:sz w:val="28"/>
          <w:szCs w:val="28"/>
          <w:lang w:val="en-US" w:eastAsia="zh-CN" w:bidi="ar"/>
        </w:rPr>
      </w:pPr>
    </w:p>
    <w:p>
      <w:pPr>
        <w:keepNext w:val="0"/>
        <w:keepLines w:val="0"/>
        <w:widowControl/>
        <w:suppressLineNumbers w:val="0"/>
        <w:jc w:val="left"/>
        <w:rPr>
          <w:rFonts w:hint="eastAsia" w:ascii="仿宋" w:hAnsi="仿宋" w:eastAsia="仿宋" w:cs="仿宋"/>
          <w:kern w:val="0"/>
          <w:sz w:val="28"/>
          <w:szCs w:val="28"/>
          <w:lang w:val="en-US" w:eastAsia="zh-CN" w:bidi="ar"/>
        </w:rPr>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2539365" cy="1902460"/>
            <wp:effectExtent l="0" t="0" r="13335" b="254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rcRect l="3878" t="2789" b="2550"/>
                    <a:stretch>
                      <a:fillRect/>
                    </a:stretch>
                  </pic:blipFill>
                  <pic:spPr>
                    <a:xfrm>
                      <a:off x="0" y="0"/>
                      <a:ext cx="2539365" cy="190246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2553970" cy="1876425"/>
            <wp:effectExtent l="0" t="0" r="17780" b="9525"/>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6"/>
                    <a:stretch>
                      <a:fillRect/>
                    </a:stretch>
                  </pic:blipFill>
                  <pic:spPr>
                    <a:xfrm>
                      <a:off x="0" y="0"/>
                      <a:ext cx="2553970" cy="18764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2561590" cy="1988820"/>
            <wp:effectExtent l="0" t="0" r="10160" b="11430"/>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7"/>
                    <a:stretch>
                      <a:fillRect/>
                    </a:stretch>
                  </pic:blipFill>
                  <pic:spPr>
                    <a:xfrm>
                      <a:off x="0" y="0"/>
                      <a:ext cx="2561590" cy="198882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2578735" cy="1988185"/>
            <wp:effectExtent l="0" t="0" r="12065" b="12065"/>
            <wp:docPr id="10"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IMG_256"/>
                    <pic:cNvPicPr>
                      <a:picLocks noChangeAspect="1"/>
                    </pic:cNvPicPr>
                  </pic:nvPicPr>
                  <pic:blipFill>
                    <a:blip r:embed="rId8"/>
                    <a:stretch>
                      <a:fillRect/>
                    </a:stretch>
                  </pic:blipFill>
                  <pic:spPr>
                    <a:xfrm>
                      <a:off x="0" y="0"/>
                      <a:ext cx="2578735" cy="1988185"/>
                    </a:xfrm>
                    <a:prstGeom prst="rect">
                      <a:avLst/>
                    </a:prstGeom>
                    <a:noFill/>
                    <a:ln w="9525">
                      <a:noFill/>
                    </a:ln>
                  </pic:spPr>
                </pic:pic>
              </a:graphicData>
            </a:graphic>
          </wp:inline>
        </w:drawing>
      </w:r>
    </w:p>
    <w:p>
      <w:pPr>
        <w:keepNext w:val="0"/>
        <w:keepLines w:val="0"/>
        <w:widowControl/>
        <w:numPr>
          <w:ilvl w:val="0"/>
          <w:numId w:val="2"/>
        </w:numPr>
        <w:suppressLineNumbers w:val="0"/>
        <w:ind w:leftChars="0"/>
        <w:jc w:val="left"/>
        <w:rPr>
          <w:rFonts w:hint="eastAsia" w:ascii="楷体" w:hAnsi="楷体" w:eastAsia="楷体" w:cs="楷体"/>
          <w:b/>
          <w:bCs/>
          <w:kern w:val="0"/>
          <w:sz w:val="28"/>
          <w:szCs w:val="28"/>
          <w:lang w:val="en-US" w:eastAsia="zh-CN" w:bidi="ar"/>
        </w:rPr>
      </w:pPr>
      <w:r>
        <w:rPr>
          <w:rFonts w:hint="eastAsia" w:ascii="楷体" w:hAnsi="楷体" w:eastAsia="楷体" w:cs="楷体"/>
          <w:b/>
          <w:bCs/>
          <w:kern w:val="0"/>
          <w:sz w:val="28"/>
          <w:szCs w:val="28"/>
          <w:lang w:val="en-US" w:eastAsia="zh-CN" w:bidi="ar"/>
        </w:rPr>
        <w:t>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历史以来我们都知道民以食为天，吃饭问题是我国历朝历代都十分伤脑筋的事。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xml:space="preserve"> 刚建国时，人民生活贫困，食不饱腹，粗茶淡饭。农村还没解决温饱问题。这些问题不用问上了年纪的老人，就我爸爸妈妈这一代人当时吃饭粮食对于他们来说这都是一个难题。不是说有钱就能解决当时的温饱问题，当时六七十年代我国的农业并不先进和丰厚。后来国家实行计划供应，发各种票证粮食、食油、禽、蛋、肉、豆制品都限额供应。改革开放以来，不但彻底解决了温饱问题， 还可以吃好，营养均衡，粗细搭配，讲究绿色食品，今天物质生活极大丰富，菜场、超市、大卖场琳琅满目食品应有尽有，市场大流通可以买到全国各地的食品，  而宾馆、饭店、酒店、火锅城象雨后春笋。各类菜系满足需求，人们对吃的要求越来越高，日益丰富的饮食加健康生活方式成为当今时尚的主题！</w:t>
      </w:r>
    </w:p>
    <w:p>
      <w:pPr>
        <w:keepNext w:val="0"/>
        <w:keepLines w:val="0"/>
        <w:widowControl/>
        <w:numPr>
          <w:ilvl w:val="0"/>
          <w:numId w:val="0"/>
        </w:numPr>
        <w:suppressLineNumbers w:val="0"/>
        <w:ind w:leftChars="0"/>
        <w:jc w:val="left"/>
        <w:rPr>
          <w:rFonts w:hint="eastAsia" w:ascii="仿宋" w:hAnsi="仿宋" w:eastAsia="仿宋" w:cs="仿宋"/>
          <w:b w:val="0"/>
          <w:bCs w:val="0"/>
          <w:kern w:val="0"/>
          <w:sz w:val="28"/>
          <w:szCs w:val="28"/>
          <w:lang w:val="en-US" w:eastAsia="zh-CN" w:bidi="ar"/>
        </w:rPr>
      </w:pPr>
      <w:r>
        <w:rPr>
          <w:rFonts w:hint="eastAsia" w:ascii="楷体" w:hAnsi="楷体" w:eastAsia="楷体" w:cs="楷体"/>
          <w:b/>
          <w:bCs/>
          <w:kern w:val="0"/>
          <w:sz w:val="28"/>
          <w:szCs w:val="28"/>
          <w:lang w:val="en-US" w:eastAsia="zh-CN" w:bidi="ar"/>
        </w:rPr>
        <w:t>（四）衣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560" w:firstLineChars="200"/>
        <w:jc w:val="left"/>
        <w:textAlignment w:val="auto"/>
        <w:outlineLvl w:val="9"/>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对于衣服从小时候记事起衣服就一年年的变化，无论是从布料、款式、流行度，一年一个变化。以前小时候一件衣服可以穿好几年或者给几个小朋友一次穿。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560" w:firstLineChars="200"/>
        <w:jc w:val="left"/>
        <w:textAlignment w:val="auto"/>
        <w:outlineLvl w:val="9"/>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人们的思想不断在解放与进步，从人们的服饰形式来看改革开放给人们的心理带来了巨大的变革。这种心理是学不来的，是党的领导是改革开放带给我带给我们的信心与希望！</w:t>
      </w:r>
    </w:p>
    <w:p>
      <w:pPr>
        <w:keepNext w:val="0"/>
        <w:keepLines w:val="0"/>
        <w:widowControl/>
        <w:numPr>
          <w:ilvl w:val="0"/>
          <w:numId w:val="0"/>
        </w:numPr>
        <w:suppressLineNumbers w:val="0"/>
        <w:ind w:leftChars="0"/>
        <w:jc w:val="left"/>
        <w:rPr>
          <w:rFonts w:hint="eastAsia" w:ascii="黑体" w:hAnsi="黑体" w:eastAsia="黑体" w:cs="黑体"/>
          <w:b w:val="0"/>
          <w:bCs w:val="0"/>
          <w:kern w:val="0"/>
          <w:sz w:val="28"/>
          <w:szCs w:val="28"/>
          <w:lang w:val="en-US" w:eastAsia="zh-CN" w:bidi="ar"/>
        </w:rPr>
      </w:pPr>
      <w:r>
        <w:rPr>
          <w:rFonts w:hint="eastAsia" w:ascii="黑体" w:hAnsi="黑体" w:eastAsia="黑体" w:cs="黑体"/>
          <w:b w:val="0"/>
          <w:bCs w:val="0"/>
          <w:kern w:val="0"/>
          <w:sz w:val="28"/>
          <w:szCs w:val="28"/>
          <w:lang w:val="en-US" w:eastAsia="zh-CN" w:bidi="ar"/>
        </w:rPr>
        <w:t>七、心得体会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560" w:firstLineChars="200"/>
        <w:jc w:val="left"/>
        <w:textAlignment w:val="auto"/>
        <w:outlineLvl w:val="9"/>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虽然一份简短的调查文章，但让我明白了作为一名农村出生的学生我并不觉得丢人。并不觉得现在的农村有多差，在党员书记以及各层领导下早已经把那个落后的、少之又少的知识分子的农村发展建设成现在的高素质、环境优美、农民辛勤劳作团结一心的农村！城镇的发展、农村的发展离不开改革开放同时也离不开党的领导。我们要怀着一份感恩的心去对待我们亲爱的国、尊敬的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560" w:firstLineChars="200"/>
        <w:jc w:val="left"/>
        <w:textAlignment w:val="auto"/>
        <w:outlineLvl w:val="9"/>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我还要感谢我们的张老师，她是一名对工作负责、对每一位同学都尽职尽责、亲近同学、拥有乐观向上的一名老师。上她的课我感觉特别的友好，平易近人还不忘幽默！作为一名学习委员为老师们助教感到开心！</w:t>
      </w:r>
    </w:p>
    <w:p>
      <w:pPr>
        <w:keepNext w:val="0"/>
        <w:keepLines w:val="0"/>
        <w:widowControl/>
        <w:numPr>
          <w:ilvl w:val="0"/>
          <w:numId w:val="0"/>
        </w:numPr>
        <w:suppressLineNumbers w:val="0"/>
        <w:ind w:leftChars="0"/>
        <w:jc w:val="left"/>
        <w:rPr>
          <w:rFonts w:hint="eastAsia" w:ascii="仿宋" w:hAnsi="仿宋" w:eastAsia="仿宋" w:cs="仿宋"/>
          <w:kern w:val="0"/>
          <w:sz w:val="28"/>
          <w:szCs w:val="28"/>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outlineLvl w:val="9"/>
        <w:rPr>
          <w:rFonts w:hint="eastAsia" w:ascii="黑体" w:hAnsi="黑体" w:eastAsia="黑体" w:cs="黑体"/>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outlineLvl w:val="9"/>
        <w:rPr>
          <w:rFonts w:hint="eastAsia" w:ascii="黑体" w:hAnsi="黑体" w:eastAsia="黑体" w:cs="黑体"/>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outlineLvl w:val="9"/>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outlineLvl w:val="9"/>
        <w:rPr>
          <w:rFonts w:hint="eastAsia" w:ascii="黑体" w:hAnsi="黑体" w:eastAsia="黑体" w:cs="黑体"/>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7AE1"/>
    <w:multiLevelType w:val="singleLevel"/>
    <w:tmpl w:val="0E907AE1"/>
    <w:lvl w:ilvl="0" w:tentative="0">
      <w:start w:val="3"/>
      <w:numFmt w:val="chineseCounting"/>
      <w:suff w:val="nothing"/>
      <w:lvlText w:val="（%1）"/>
      <w:lvlJc w:val="left"/>
      <w:rPr>
        <w:rFonts w:hint="eastAsia"/>
      </w:rPr>
    </w:lvl>
  </w:abstractNum>
  <w:abstractNum w:abstractNumId="1">
    <w:nsid w:val="60BDF1E8"/>
    <w:multiLevelType w:val="singleLevel"/>
    <w:tmpl w:val="60BDF1E8"/>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810DF"/>
    <w:rsid w:val="0C3810DF"/>
    <w:rsid w:val="24EE1619"/>
    <w:rsid w:val="388C02AF"/>
    <w:rsid w:val="447F6963"/>
    <w:rsid w:val="48D7434A"/>
    <w:rsid w:val="56FB7F7F"/>
    <w:rsid w:val="7069729A"/>
    <w:rsid w:val="75550BA8"/>
    <w:rsid w:val="76BF4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2018-08-06T03:03:00Z</dcterms:created>
  <dc:creator>Administrator</dc:creator>
  <cp:lastModifiedBy>Administrator</cp:lastModifiedBy>
  <dcterms:modified xsi:type="dcterms:W3CDTF">2018-08-24T01:57:17Z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