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rPr>
        <w:t>5-1 微博营销认知</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知识目标：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1.了解微博的发展历程；</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2.掌握微博营销的类型及特点</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能力目标：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能熟练使用微博APP</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情境导入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小明为日照大米科技有限公司开展微博营销运营</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b/>
          <w:color w:val="000000"/>
          <w:kern w:val="0"/>
          <w:sz w:val="28"/>
          <w:szCs w:val="28"/>
          <w:lang w:val="en-US" w:eastAsia="zh-CN" w:bidi="ar"/>
        </w:rPr>
        <w:t>技能学习</w:t>
      </w:r>
    </w:p>
    <w:p>
      <w:pPr>
        <w:keepNext w:val="0"/>
        <w:keepLines w:val="0"/>
        <w:widowControl/>
        <w:numPr>
          <w:ilvl w:val="0"/>
          <w:numId w:val="1"/>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微博的前世今生</w:t>
      </w:r>
    </w:p>
    <w:tbl>
      <w:tblPr>
        <w:tblW w:w="8935" w:type="dxa"/>
        <w:tblCellSpacing w:w="0" w:type="dxa"/>
        <w:tblInd w:w="17" w:type="dxa"/>
        <w:shd w:val="clear"/>
        <w:tblLayout w:type="fixed"/>
        <w:tblCellMar>
          <w:top w:w="0" w:type="dxa"/>
          <w:left w:w="0" w:type="dxa"/>
          <w:bottom w:w="0" w:type="dxa"/>
          <w:right w:w="0" w:type="dxa"/>
        </w:tblCellMar>
      </w:tblPr>
      <w:tblGrid>
        <w:gridCol w:w="2841"/>
        <w:gridCol w:w="2843"/>
        <w:gridCol w:w="3251"/>
      </w:tblGrid>
      <w:tr>
        <w:tblPrEx>
          <w:shd w:val="clear"/>
          <w:tblLayout w:type="fixed"/>
          <w:tblCellMar>
            <w:top w:w="0" w:type="dxa"/>
            <w:left w:w="0" w:type="dxa"/>
            <w:bottom w:w="0" w:type="dxa"/>
            <w:right w:w="0" w:type="dxa"/>
          </w:tblCellMar>
        </w:tblPrEx>
        <w:trPr>
          <w:trHeight w:val="1700" w:hRule="atLeast"/>
          <w:tblCellSpacing w:w="0" w:type="dxa"/>
        </w:trPr>
        <w:tc>
          <w:tcPr>
            <w:tcW w:w="2841" w:type="dxa"/>
            <w:tcBorders>
              <w:top w:val="single" w:color="000000" w:sz="6" w:space="0"/>
              <w:left w:val="single" w:color="000000" w:sz="6" w:space="0"/>
              <w:bottom w:val="single" w:color="000000" w:sz="6" w:space="0"/>
              <w:right w:val="single" w:color="000000" w:sz="6" w:space="0"/>
            </w:tcBorders>
            <w:shd w:val="clear" w:color="auto" w:fill="FFD23C"/>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阶段时期</w:t>
            </w:r>
          </w:p>
        </w:tc>
        <w:tc>
          <w:tcPr>
            <w:tcW w:w="2843" w:type="dxa"/>
            <w:tcBorders>
              <w:top w:val="single" w:color="000000" w:sz="6" w:space="0"/>
              <w:left w:val="single" w:color="000000" w:sz="6" w:space="0"/>
              <w:bottom w:val="single" w:color="000000" w:sz="6" w:space="0"/>
              <w:right w:val="single" w:color="000000" w:sz="6" w:space="0"/>
            </w:tcBorders>
            <w:shd w:val="clear" w:color="auto" w:fill="FFD23C"/>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类型</w:t>
            </w:r>
          </w:p>
        </w:tc>
        <w:tc>
          <w:tcPr>
            <w:tcW w:w="3251" w:type="dxa"/>
            <w:tcBorders>
              <w:top w:val="single" w:color="000000" w:sz="6" w:space="0"/>
              <w:left w:val="single" w:color="000000" w:sz="6" w:space="0"/>
              <w:bottom w:val="single" w:color="000000" w:sz="6" w:space="0"/>
              <w:right w:val="single" w:color="000000" w:sz="6" w:space="0"/>
            </w:tcBorders>
            <w:shd w:val="clear" w:color="auto" w:fill="FFD23C"/>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代表网站</w:t>
            </w:r>
          </w:p>
        </w:tc>
      </w:tr>
      <w:tr>
        <w:tblPrEx>
          <w:shd w:val="clear"/>
          <w:tblLayout w:type="fixed"/>
          <w:tblCellMar>
            <w:top w:w="0" w:type="dxa"/>
            <w:left w:w="0" w:type="dxa"/>
            <w:bottom w:w="0" w:type="dxa"/>
            <w:right w:w="0" w:type="dxa"/>
          </w:tblCellMar>
        </w:tblPrEx>
        <w:trPr>
          <w:trHeight w:val="1660" w:hRule="atLeast"/>
          <w:tblCellSpacing w:w="0" w:type="dxa"/>
        </w:trPr>
        <w:tc>
          <w:tcPr>
            <w:tcW w:w="284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第一阶段（引入期）</w:t>
            </w:r>
          </w:p>
        </w:tc>
        <w:tc>
          <w:tcPr>
            <w:tcW w:w="2843"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极客型</w:t>
            </w:r>
          </w:p>
        </w:tc>
        <w:tc>
          <w:tcPr>
            <w:tcW w:w="325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海内、饭 否、叽歪、做啥</w:t>
            </w:r>
          </w:p>
        </w:tc>
      </w:tr>
      <w:tr>
        <w:tblPrEx>
          <w:shd w:val="clear"/>
          <w:tblLayout w:type="fixed"/>
          <w:tblCellMar>
            <w:top w:w="0" w:type="dxa"/>
            <w:left w:w="0" w:type="dxa"/>
            <w:bottom w:w="0" w:type="dxa"/>
            <w:right w:w="0" w:type="dxa"/>
          </w:tblCellMar>
        </w:tblPrEx>
        <w:trPr>
          <w:trHeight w:val="1580" w:hRule="atLeast"/>
          <w:tblCellSpacing w:w="0" w:type="dxa"/>
        </w:trPr>
        <w:tc>
          <w:tcPr>
            <w:tcW w:w="284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第二阶段（探索期）</w:t>
            </w:r>
          </w:p>
        </w:tc>
        <w:tc>
          <w:tcPr>
            <w:tcW w:w="2843"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试探型</w:t>
            </w:r>
          </w:p>
        </w:tc>
        <w:tc>
          <w:tcPr>
            <w:tcW w:w="325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嘀咕、Follow5 </w:t>
            </w:r>
          </w:p>
        </w:tc>
      </w:tr>
      <w:tr>
        <w:tblPrEx>
          <w:shd w:val="clear"/>
          <w:tblLayout w:type="fixed"/>
          <w:tblCellMar>
            <w:top w:w="0" w:type="dxa"/>
            <w:left w:w="0" w:type="dxa"/>
            <w:bottom w:w="0" w:type="dxa"/>
            <w:right w:w="0" w:type="dxa"/>
          </w:tblCellMar>
        </w:tblPrEx>
        <w:trPr>
          <w:trHeight w:val="1580" w:hRule="atLeast"/>
          <w:tblCellSpacing w:w="0" w:type="dxa"/>
        </w:trPr>
        <w:tc>
          <w:tcPr>
            <w:tcW w:w="284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第三阶段（成长期）</w:t>
            </w:r>
          </w:p>
        </w:tc>
        <w:tc>
          <w:tcPr>
            <w:tcW w:w="2843"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门户型</w:t>
            </w:r>
          </w:p>
        </w:tc>
        <w:tc>
          <w:tcPr>
            <w:tcW w:w="3251"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各门户网站、 大型网站为主要代表新浪微博、腾讯微博是</w:t>
            </w:r>
          </w:p>
        </w:tc>
      </w:tr>
    </w:tbl>
    <w:p>
      <w:pPr>
        <w:keepNext w:val="0"/>
        <w:keepLines w:val="0"/>
        <w:widowControl/>
        <w:numPr>
          <w:numId w:val="0"/>
        </w:numPr>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numPr>
          <w:numId w:val="0"/>
        </w:numPr>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numPr>
          <w:numId w:val="0"/>
        </w:numPr>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numPr>
          <w:numId w:val="0"/>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二、微博</w:t>
      </w:r>
      <w:r>
        <w:rPr>
          <w:rFonts w:hint="eastAsia" w:ascii="宋体" w:hAnsi="宋体" w:eastAsia="宋体" w:cs="宋体"/>
          <w:b w:val="0"/>
          <w:bCs w:val="0"/>
          <w:color w:val="000000"/>
          <w:kern w:val="0"/>
          <w:sz w:val="28"/>
          <w:szCs w:val="28"/>
          <w:lang w:val="en-US" w:eastAsia="zh-CN" w:bidi="ar"/>
        </w:rPr>
        <w:t>与微信的</w:t>
      </w:r>
      <w:r>
        <w:rPr>
          <w:rFonts w:hint="eastAsia" w:ascii="宋体" w:hAnsi="宋体" w:eastAsia="宋体" w:cs="宋体"/>
          <w:color w:val="000000"/>
          <w:kern w:val="0"/>
          <w:sz w:val="28"/>
          <w:szCs w:val="28"/>
          <w:lang w:val="en-US" w:eastAsia="zh-CN" w:bidi="ar"/>
        </w:rPr>
        <w:t>异同点</w:t>
      </w:r>
    </w:p>
    <w:tbl>
      <w:tblPr>
        <w:tblW w:w="8668" w:type="dxa"/>
        <w:tblCellSpacing w:w="0" w:type="dxa"/>
        <w:tblInd w:w="17" w:type="dxa"/>
        <w:shd w:val="clear"/>
        <w:tblLayout w:type="fixed"/>
        <w:tblCellMar>
          <w:top w:w="0" w:type="dxa"/>
          <w:left w:w="0" w:type="dxa"/>
          <w:bottom w:w="0" w:type="dxa"/>
          <w:right w:w="0" w:type="dxa"/>
        </w:tblCellMar>
      </w:tblPr>
      <w:tblGrid>
        <w:gridCol w:w="2885"/>
        <w:gridCol w:w="2886"/>
        <w:gridCol w:w="2897"/>
      </w:tblGrid>
      <w:tr>
        <w:tblPrEx>
          <w:shd w:val="clear"/>
          <w:tblLayout w:type="fixed"/>
          <w:tblCellMar>
            <w:top w:w="0" w:type="dxa"/>
            <w:left w:w="0" w:type="dxa"/>
            <w:bottom w:w="0" w:type="dxa"/>
            <w:right w:w="0" w:type="dxa"/>
          </w:tblCellMar>
        </w:tblPrEx>
        <w:trPr>
          <w:trHeight w:val="1220" w:hRule="atLeast"/>
          <w:tblCellSpacing w:w="0" w:type="dxa"/>
        </w:trPr>
        <w:tc>
          <w:tcPr>
            <w:tcW w:w="2885" w:type="dxa"/>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异同点</w:t>
            </w:r>
          </w:p>
        </w:tc>
        <w:tc>
          <w:tcPr>
            <w:tcW w:w="2886" w:type="dxa"/>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微博</w:t>
            </w:r>
          </w:p>
        </w:tc>
        <w:tc>
          <w:tcPr>
            <w:tcW w:w="2897" w:type="dxa"/>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微信</w:t>
            </w:r>
          </w:p>
        </w:tc>
      </w:tr>
      <w:tr>
        <w:tblPrEx>
          <w:tblLayout w:type="fixed"/>
          <w:tblCellMar>
            <w:top w:w="0" w:type="dxa"/>
            <w:left w:w="0" w:type="dxa"/>
            <w:bottom w:w="0" w:type="dxa"/>
            <w:right w:w="0" w:type="dxa"/>
          </w:tblCellMar>
        </w:tblPrEx>
        <w:trPr>
          <w:trHeight w:val="1020" w:hRule="atLeast"/>
          <w:tblCellSpacing w:w="0" w:type="dxa"/>
        </w:trPr>
        <w:tc>
          <w:tcPr>
            <w:tcW w:w="2885" w:type="dxa"/>
            <w:vMerge w:val="restart"/>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相同点</w:t>
            </w:r>
          </w:p>
        </w:tc>
        <w:tc>
          <w:tcPr>
            <w:tcW w:w="5783" w:type="dxa"/>
            <w:gridSpan w:val="2"/>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同样是交流分享平台</w:t>
            </w:r>
          </w:p>
        </w:tc>
      </w:tr>
      <w:tr>
        <w:tblPrEx>
          <w:tblLayout w:type="fixed"/>
          <w:tblCellMar>
            <w:top w:w="0" w:type="dxa"/>
            <w:left w:w="0" w:type="dxa"/>
            <w:bottom w:w="0" w:type="dxa"/>
            <w:right w:w="0" w:type="dxa"/>
          </w:tblCellMar>
        </w:tblPrEx>
        <w:trPr>
          <w:trHeight w:val="1020" w:hRule="atLeast"/>
          <w:tblCellSpacing w:w="0" w:type="dxa"/>
        </w:trPr>
        <w:tc>
          <w:tcPr>
            <w:tcW w:w="2885" w:type="dxa"/>
            <w:vMerge w:val="continue"/>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rPr>
                <w:rFonts w:hint="eastAsia" w:ascii="宋体" w:hAnsi="宋体" w:eastAsia="宋体" w:cs="宋体"/>
                <w:b w:val="0"/>
                <w:bCs w:val="0"/>
                <w:color w:val="000000"/>
                <w:kern w:val="0"/>
                <w:sz w:val="28"/>
                <w:szCs w:val="28"/>
                <w:lang w:val="en-US" w:eastAsia="zh-CN" w:bidi="ar"/>
              </w:rPr>
            </w:pPr>
          </w:p>
        </w:tc>
        <w:tc>
          <w:tcPr>
            <w:tcW w:w="5783" w:type="dxa"/>
            <w:gridSpan w:val="2"/>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同样可以点赞和评论</w:t>
            </w:r>
          </w:p>
        </w:tc>
      </w:tr>
      <w:tr>
        <w:tblPrEx>
          <w:tblLayout w:type="fixed"/>
          <w:tblCellMar>
            <w:top w:w="0" w:type="dxa"/>
            <w:left w:w="0" w:type="dxa"/>
            <w:bottom w:w="0" w:type="dxa"/>
            <w:right w:w="0" w:type="dxa"/>
          </w:tblCellMar>
        </w:tblPrEx>
        <w:trPr>
          <w:trHeight w:val="1020" w:hRule="atLeast"/>
          <w:tblCellSpacing w:w="0" w:type="dxa"/>
        </w:trPr>
        <w:tc>
          <w:tcPr>
            <w:tcW w:w="2885" w:type="dxa"/>
            <w:vMerge w:val="restart"/>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不同点 </w:t>
            </w:r>
          </w:p>
        </w:tc>
        <w:tc>
          <w:tcPr>
            <w:tcW w:w="2886" w:type="dxa"/>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微信的朋友圈是私人的</w:t>
            </w:r>
          </w:p>
        </w:tc>
        <w:tc>
          <w:tcPr>
            <w:tcW w:w="2897" w:type="dxa"/>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微博是公众的</w:t>
            </w:r>
          </w:p>
        </w:tc>
      </w:tr>
      <w:tr>
        <w:tblPrEx>
          <w:tblLayout w:type="fixed"/>
          <w:tblCellMar>
            <w:top w:w="0" w:type="dxa"/>
            <w:left w:w="0" w:type="dxa"/>
            <w:bottom w:w="0" w:type="dxa"/>
            <w:right w:w="0" w:type="dxa"/>
          </w:tblCellMar>
        </w:tblPrEx>
        <w:trPr>
          <w:trHeight w:val="1020" w:hRule="atLeast"/>
          <w:tblCellSpacing w:w="0" w:type="dxa"/>
        </w:trPr>
        <w:tc>
          <w:tcPr>
            <w:tcW w:w="2885" w:type="dxa"/>
            <w:vMerge w:val="continue"/>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rPr>
                <w:rFonts w:hint="eastAsia" w:ascii="宋体" w:hAnsi="宋体" w:eastAsia="宋体" w:cs="宋体"/>
                <w:b w:val="0"/>
                <w:bCs w:val="0"/>
                <w:color w:val="000000"/>
                <w:kern w:val="0"/>
                <w:sz w:val="28"/>
                <w:szCs w:val="28"/>
                <w:lang w:val="en-US" w:eastAsia="zh-CN" w:bidi="ar"/>
              </w:rPr>
            </w:pPr>
          </w:p>
        </w:tc>
        <w:tc>
          <w:tcPr>
            <w:tcW w:w="2886" w:type="dxa"/>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微信的朋友圈内容不可转发</w:t>
            </w:r>
          </w:p>
        </w:tc>
        <w:tc>
          <w:tcPr>
            <w:tcW w:w="2897" w:type="dxa"/>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微博内容可随时转发</w:t>
            </w:r>
          </w:p>
        </w:tc>
      </w:tr>
      <w:tr>
        <w:tblPrEx>
          <w:tblLayout w:type="fixed"/>
          <w:tblCellMar>
            <w:top w:w="0" w:type="dxa"/>
            <w:left w:w="0" w:type="dxa"/>
            <w:bottom w:w="0" w:type="dxa"/>
            <w:right w:w="0" w:type="dxa"/>
          </w:tblCellMar>
        </w:tblPrEx>
        <w:trPr>
          <w:trHeight w:val="1020" w:hRule="atLeast"/>
          <w:tblCellSpacing w:w="0" w:type="dxa"/>
        </w:trPr>
        <w:tc>
          <w:tcPr>
            <w:tcW w:w="2885" w:type="dxa"/>
            <w:vMerge w:val="continue"/>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rPr>
                <w:rFonts w:hint="eastAsia" w:ascii="宋体" w:hAnsi="宋体" w:eastAsia="宋体" w:cs="宋体"/>
                <w:b w:val="0"/>
                <w:bCs w:val="0"/>
                <w:color w:val="000000"/>
                <w:kern w:val="0"/>
                <w:sz w:val="28"/>
                <w:szCs w:val="28"/>
                <w:lang w:val="en-US" w:eastAsia="zh-CN" w:bidi="ar"/>
              </w:rPr>
            </w:pPr>
          </w:p>
        </w:tc>
        <w:tc>
          <w:tcPr>
            <w:tcW w:w="2886" w:type="dxa"/>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微信的朋友圈评论不可査看</w:t>
            </w:r>
          </w:p>
        </w:tc>
        <w:tc>
          <w:tcPr>
            <w:tcW w:w="2897" w:type="dxa"/>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微博评论可査看</w:t>
            </w:r>
          </w:p>
        </w:tc>
      </w:tr>
      <w:tr>
        <w:tblPrEx>
          <w:tblLayout w:type="fixed"/>
          <w:tblCellMar>
            <w:top w:w="0" w:type="dxa"/>
            <w:left w:w="0" w:type="dxa"/>
            <w:bottom w:w="0" w:type="dxa"/>
            <w:right w:w="0" w:type="dxa"/>
          </w:tblCellMar>
        </w:tblPrEx>
        <w:trPr>
          <w:trHeight w:val="1020" w:hRule="atLeast"/>
          <w:tblCellSpacing w:w="0" w:type="dxa"/>
        </w:trPr>
        <w:tc>
          <w:tcPr>
            <w:tcW w:w="2885" w:type="dxa"/>
            <w:vMerge w:val="continue"/>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rPr>
                <w:rFonts w:hint="eastAsia" w:ascii="宋体" w:hAnsi="宋体" w:eastAsia="宋体" w:cs="宋体"/>
                <w:b w:val="0"/>
                <w:bCs w:val="0"/>
                <w:color w:val="000000"/>
                <w:kern w:val="0"/>
                <w:sz w:val="28"/>
                <w:szCs w:val="28"/>
                <w:lang w:val="en-US" w:eastAsia="zh-CN" w:bidi="ar"/>
              </w:rPr>
            </w:pPr>
          </w:p>
        </w:tc>
        <w:tc>
          <w:tcPr>
            <w:tcW w:w="2886" w:type="dxa"/>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微信的朋友圈字数无限制</w:t>
            </w:r>
          </w:p>
        </w:tc>
        <w:tc>
          <w:tcPr>
            <w:tcW w:w="2897" w:type="dxa"/>
            <w:tcBorders>
              <w:top w:val="single" w:color="FFFFFF" w:sz="6" w:space="0"/>
              <w:left w:val="single" w:color="FFFFFF" w:sz="6" w:space="0"/>
              <w:bottom w:val="single" w:color="FFFFFF" w:sz="18" w:space="0"/>
              <w:right w:val="single" w:color="FFFFFF" w:sz="6" w:space="0"/>
            </w:tcBorders>
            <w:shd w:val="clear"/>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早期微博字数有限制</w:t>
            </w:r>
          </w:p>
        </w:tc>
      </w:tr>
    </w:tbl>
    <w:p>
      <w:pPr>
        <w:keepNext w:val="0"/>
        <w:keepLines w:val="0"/>
        <w:widowControl/>
        <w:numPr>
          <w:numId w:val="0"/>
        </w:numPr>
        <w:suppressLineNumbers w:val="0"/>
        <w:jc w:val="left"/>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三、</w:t>
      </w:r>
      <w:r>
        <w:rPr>
          <w:rFonts w:hint="eastAsia" w:ascii="宋体" w:hAnsi="宋体" w:eastAsia="宋体" w:cs="宋体"/>
          <w:b w:val="0"/>
          <w:bCs w:val="0"/>
          <w:color w:val="000000"/>
          <w:kern w:val="0"/>
          <w:sz w:val="28"/>
          <w:szCs w:val="28"/>
          <w:lang w:val="en-US" w:eastAsia="zh-CN" w:bidi="ar"/>
        </w:rPr>
        <w:t>微博营销</w:t>
      </w:r>
    </w:p>
    <w:p>
      <w:pPr>
        <w:keepNext w:val="0"/>
        <w:keepLines w:val="0"/>
        <w:widowControl/>
        <w:numPr>
          <w:numId w:val="0"/>
        </w:numPr>
        <w:suppressLineNumbers w:val="0"/>
        <w:jc w:val="left"/>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微博营销是指通过微博平台为商家、个人等创造价值而执行的一种营销方式，也是指商家或个人通过微博平台发现并满足用户的各类需求的商业行为方式。微博营销以微博作为营销平台，每一个听众(粉丝)都是潜在的营销对象，企业利用更新自己的微型博客向网友传播企业信息、产品信息，树立良好的企业形象和产品形象。每天更新内容就可以跟大家交流互动，或者发布大家感兴趣的话题，这样来达到营销的目的，这样的方式就是互联网新推出的微博营销。</w:t>
      </w:r>
    </w:p>
    <w:p>
      <w:pPr>
        <w:keepNext w:val="0"/>
        <w:keepLines w:val="0"/>
        <w:widowControl/>
        <w:numPr>
          <w:numId w:val="0"/>
        </w:numPr>
        <w:suppressLineNumbers w:val="0"/>
        <w:jc w:val="left"/>
        <w:rPr>
          <w:rFonts w:hint="eastAsia" w:ascii="宋体" w:hAnsi="宋体" w:eastAsia="宋体" w:cs="宋体"/>
          <w:b w:val="0"/>
          <w:bCs w:val="0"/>
          <w:color w:val="000000"/>
          <w:kern w:val="0"/>
          <w:sz w:val="28"/>
          <w:szCs w:val="28"/>
          <w:lang w:val="en-US" w:eastAsia="zh-CN" w:bidi="ar"/>
        </w:rPr>
      </w:pPr>
    </w:p>
    <w:p>
      <w:pPr>
        <w:keepNext w:val="0"/>
        <w:keepLines w:val="0"/>
        <w:widowControl/>
        <w:numPr>
          <w:numId w:val="0"/>
        </w:numPr>
        <w:suppressLineNumbers w:val="0"/>
        <w:jc w:val="left"/>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该营销方式注重价值的传递、内容的互动、系统的布局、准确的定位，微博的火热发展也使得其营销效果尤为显著。微博营销涉及的范围包括认证、有效粉丝、朋友、话题、名博、开放平台、整体运营等。自2012年12月后，新浪微博推出企业服务商平台，为企业在微博上进行营销提供一定帮助。</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四、</w:t>
      </w:r>
      <w:r>
        <w:rPr>
          <w:rFonts w:hint="default" w:ascii="宋体" w:hAnsi="宋体" w:eastAsia="宋体" w:cs="宋体"/>
          <w:b w:val="0"/>
          <w:bCs w:val="0"/>
          <w:color w:val="000000"/>
          <w:kern w:val="0"/>
          <w:sz w:val="28"/>
          <w:szCs w:val="28"/>
          <w:lang w:val="en-US" w:eastAsia="zh-CN" w:bidi="ar"/>
        </w:rPr>
        <w:t>特点</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1、成本上---发布门槛低，成本远小于广告，效果却不差</w:t>
      </w:r>
      <w:bookmarkStart w:id="0" w:name="_GoBack"/>
      <w:bookmarkEnd w:id="0"/>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140个字发布信息，远比博客发布容易，对于同样效果的广告则更加经济。与传统的大众媒体(报纸，流媒体，电视等)相比受众同样广泛，前期一次投入，后期维护成本低廉。</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2、覆盖上---传播效果好，速度快，覆盖广</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微博信息支持各种平台，包括手机，电脑与其他传统媒体。同时传播的方式有多样性，转发非常方便。利用名人效应能够使事件的传播量呈几何级放大。</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3、效果上---针对性强，利用后期维护及反馈</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微博营销是投资少见效快的一种新型的网络营销模式，其营销方式和模式可以在短期内获得最大的收益。</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4、手段使用上---多样化，人性化</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从技术上，微博营销可以同时可以方便的利用文字，图片，视频等多种展现形式。从人性化角度上，企业品牌的微博本身就可以将自己拟人化，更具亲和力。</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5、开放性</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微博几乎是什么话题都可以进行探讨，而且没有什么拘束的，微博就是要最大化的开放给客户。</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6、拉近距离</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在微博上面，美国总统可以和平民点对点交谈，政府可以和民众一起探讨，明星可以和粉丝们互动，微博其实就是在拉近距离</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7、传播速度快</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微博最显著特征之一就是其传播迅速。一条微博在触发微博引爆点后短时间内互动性转发就可以抵达微博世界的每一个角落，达到短时间内最多的目击人数。</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8、便捷性</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微博只需要编写好140字以内的文案，微博小秘书会审查的。即可发布，从而节约了大量的时间和成本。</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9 、高技术性，浏览页面佳</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微博营销可以借助许多先进多媒体技术手段，从多维角度等展现形式对产品进行描述，从而使潜在消费者更形象直接的接受信息。</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10、操作简单</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信息发布便捷。一条微博，最多140个字，只需要简单的构思，就可以完成一条信息的发布。这点就要比博客要方便的多。毕竟构思一篇好博文，需要花费很多的时间与精力。</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11、互动性强</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default" w:ascii="宋体" w:hAnsi="宋体" w:eastAsia="宋体" w:cs="宋体"/>
          <w:b w:val="0"/>
          <w:bCs w:val="0"/>
          <w:color w:val="000000"/>
          <w:kern w:val="0"/>
          <w:sz w:val="28"/>
          <w:szCs w:val="28"/>
          <w:lang w:val="en-US" w:eastAsia="zh-CN" w:bidi="ar"/>
        </w:rPr>
        <w:t>能与粉丝即时沟通，及时获得用户反馈。</w:t>
      </w:r>
    </w:p>
    <w:p>
      <w:pPr>
        <w:keepNext w:val="0"/>
        <w:keepLines w:val="0"/>
        <w:widowControl/>
        <w:numPr>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实战训练：</w:t>
      </w:r>
    </w:p>
    <w:p>
      <w:pPr>
        <w:keepNext w:val="0"/>
        <w:keepLines w:val="0"/>
        <w:widowControl/>
        <w:numPr>
          <w:numId w:val="0"/>
        </w:numPr>
        <w:suppressLineNumbers w:val="0"/>
        <w:jc w:val="left"/>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打开新浪微博，进入热门微博排行榜，浏览排行榜上的微博，观察并分析：</w:t>
      </w:r>
    </w:p>
    <w:p>
      <w:pPr>
        <w:keepNext w:val="0"/>
        <w:keepLines w:val="0"/>
        <w:widowControl/>
        <w:numPr>
          <w:numId w:val="0"/>
        </w:numPr>
        <w:suppressLineNumbers w:val="0"/>
        <w:jc w:val="left"/>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1.哪些类型的微博内容更容易被大量传播？</w:t>
      </w:r>
    </w:p>
    <w:p>
      <w:pPr>
        <w:keepNext w:val="0"/>
        <w:keepLines w:val="0"/>
        <w:widowControl/>
        <w:numPr>
          <w:numId w:val="0"/>
        </w:numPr>
        <w:suppressLineNumbers w:val="0"/>
        <w:jc w:val="left"/>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2.这些微博被大量转发的原因是什么？</w:t>
      </w:r>
    </w:p>
    <w:p>
      <w:pPr>
        <w:keepNext w:val="0"/>
        <w:keepLines w:val="0"/>
        <w:widowControl/>
        <w:numPr>
          <w:numId w:val="0"/>
        </w:numPr>
        <w:suppressLineNumbers w:val="0"/>
        <w:jc w:val="left"/>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3.分别选择几个不同类型的微博，点击进入博主的微博主页，观察博主的粉丝及微博转发、评论、点赞数据，分析该博主的粉丝及微博转发、评论、点赞数据，分析该博主运营好的原因有哪些？</w:t>
      </w:r>
    </w:p>
    <w:p>
      <w:pPr>
        <w:keepNext w:val="0"/>
        <w:keepLines w:val="0"/>
        <w:widowControl/>
        <w:numPr>
          <w:numId w:val="0"/>
        </w:numPr>
        <w:suppressLineNumbers w:val="0"/>
        <w:jc w:val="left"/>
        <w:rPr>
          <w:rFonts w:hint="eastAsia" w:ascii="宋体" w:hAnsi="宋体" w:eastAsia="宋体" w:cs="宋体"/>
          <w:b w:val="0"/>
          <w:bCs w:val="0"/>
          <w:color w:val="00000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ED8F"/>
    <w:multiLevelType w:val="singleLevel"/>
    <w:tmpl w:val="61DEED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12E6B"/>
    <w:rsid w:val="04F20344"/>
    <w:rsid w:val="295B7107"/>
    <w:rsid w:val="38653F9B"/>
    <w:rsid w:val="3BB22440"/>
    <w:rsid w:val="40F133A3"/>
    <w:rsid w:val="57B610C2"/>
    <w:rsid w:val="58F336CD"/>
    <w:rsid w:val="67216591"/>
    <w:rsid w:val="72B83C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   无名</cp:lastModifiedBy>
  <dcterms:modified xsi:type="dcterms:W3CDTF">2019-05-13T07:09:43Z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