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单位估价法和实物金额法</w:t>
      </w:r>
    </w:p>
    <w:p>
      <w:pPr>
        <w:spacing w:before="120" w:beforeLines="50" w:after="120" w:afterLines="50"/>
        <w:ind w:firstLine="420" w:firstLineChars="2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(</w:t>
      </w: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 xml:space="preserve">)以直接费为计算基础    </w:t>
      </w:r>
    </w:p>
    <w:tbl>
      <w:tblPr>
        <w:tblStyle w:val="3"/>
        <w:tblW w:w="8289" w:type="dxa"/>
        <w:jc w:val="center"/>
        <w:tblInd w:w="15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506"/>
        <w:gridCol w:w="2486"/>
        <w:gridCol w:w="230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费用项目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计算方法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直接工程费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按预算表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措施费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按规定标准计算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小计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直接费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(1)+(2)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间接费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(3)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×相应费率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[(3)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+（4）]×相应利润率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(3)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+（4）+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(5)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0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含税造价</w:t>
            </w:r>
          </w:p>
        </w:tc>
        <w:tc>
          <w:tcPr>
            <w:tcW w:w="24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(6)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+相应税率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04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beforeLines="50" w:after="120" w:afterLines="50"/>
        <w:jc w:val="left"/>
        <w:rPr>
          <w:rFonts w:hint="eastAsia" w:ascii="黑体" w:hAnsi="宋体" w:eastAsia="黑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2"/>
        </w:rPr>
        <w:t xml:space="preserve"> </w:t>
      </w:r>
      <w:r>
        <w:rPr>
          <w:rFonts w:hint="eastAsia" w:ascii="黑体" w:hAnsi="宋体" w:eastAsia="黑体"/>
          <w:color w:val="000000"/>
          <w:kern w:val="0"/>
          <w:szCs w:val="21"/>
        </w:rPr>
        <w:t xml:space="preserve"> 【应用案例一】</w:t>
      </w:r>
    </w:p>
    <w:p>
      <w:pPr>
        <w:autoSpaceDE w:val="0"/>
        <w:autoSpaceDN w:val="0"/>
        <w:adjustRightInd w:val="0"/>
        <w:spacing w:after="120" w:afterLines="50"/>
        <w:ind w:firstLine="420" w:firstLineChars="20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某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人工挖基础</w:t>
      </w:r>
      <w:r>
        <w:rPr>
          <w:rFonts w:ascii="宋体" w:hAnsi="宋体"/>
          <w:color w:val="000000"/>
          <w:kern w:val="0"/>
          <w:szCs w:val="21"/>
        </w:rPr>
        <w:t>土方工程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基深3m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8000m</w:t>
      </w:r>
      <w:r>
        <w:rPr>
          <w:rFonts w:hint="eastAsia" w:ascii="宋体" w:hAnsi="宋体"/>
          <w:color w:val="000000"/>
          <w:kern w:val="0"/>
          <w:szCs w:val="21"/>
          <w:vertAlign w:val="superscript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Cs w:val="21"/>
          <w:vertAlign w:val="baseline"/>
          <w:lang w:val="en-US" w:eastAsia="zh-CN"/>
        </w:rPr>
        <w:t>,</w:t>
      </w:r>
      <w:r>
        <w:rPr>
          <w:rFonts w:ascii="宋体" w:hAnsi="宋体"/>
          <w:color w:val="000000"/>
          <w:kern w:val="0"/>
          <w:szCs w:val="21"/>
        </w:rPr>
        <w:t>直接工程费为</w:t>
      </w:r>
      <w:r>
        <w:rPr>
          <w:rFonts w:hint="eastAsia" w:ascii="宋体" w:hAnsi="宋体"/>
          <w:color w:val="000000"/>
          <w:kern w:val="0"/>
          <w:szCs w:val="21"/>
        </w:rPr>
        <w:t>10</w:t>
      </w:r>
      <w:r>
        <w:rPr>
          <w:rFonts w:ascii="宋体" w:hAnsi="宋体"/>
          <w:color w:val="000000"/>
          <w:kern w:val="0"/>
          <w:szCs w:val="21"/>
        </w:rPr>
        <w:t>00万元，以直接费为计算基础计算建筑</w:t>
      </w:r>
      <w:r>
        <w:rPr>
          <w:rFonts w:hint="eastAsia" w:ascii="宋体" w:hAnsi="宋体"/>
          <w:color w:val="000000"/>
          <w:kern w:val="0"/>
          <w:szCs w:val="21"/>
        </w:rPr>
        <w:t>安装工程费，其中措施费为直接工程费的4</w:t>
      </w:r>
      <w:r>
        <w:rPr>
          <w:rFonts w:ascii="宋体" w:hAnsi="宋体"/>
          <w:color w:val="000000"/>
          <w:kern w:val="0"/>
          <w:szCs w:val="21"/>
        </w:rPr>
        <w:t>％，间接费费率为8％，</w:t>
      </w:r>
      <w:r>
        <w:rPr>
          <w:rFonts w:hint="eastAsia" w:ascii="宋体" w:hAnsi="宋体"/>
          <w:color w:val="000000"/>
          <w:kern w:val="0"/>
          <w:szCs w:val="21"/>
        </w:rPr>
        <w:t>利</w:t>
      </w:r>
      <w:r>
        <w:rPr>
          <w:rFonts w:ascii="宋体" w:hAnsi="宋体"/>
          <w:color w:val="000000"/>
          <w:kern w:val="0"/>
          <w:szCs w:val="21"/>
        </w:rPr>
        <w:t>润率为4％，综合</w:t>
      </w:r>
      <w:r>
        <w:rPr>
          <w:rFonts w:hint="eastAsia" w:ascii="宋体" w:hAnsi="宋体"/>
          <w:color w:val="000000"/>
          <w:kern w:val="0"/>
          <w:szCs w:val="21"/>
        </w:rPr>
        <w:t>计税系数为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hint="eastAsia" w:ascii="宋体" w:hAnsi="宋体"/>
          <w:color w:val="000000"/>
          <w:kern w:val="0"/>
          <w:szCs w:val="21"/>
        </w:rPr>
        <w:t>.22</w:t>
      </w:r>
      <w:r>
        <w:rPr>
          <w:rFonts w:ascii="宋体" w:hAnsi="宋体"/>
          <w:color w:val="000000"/>
          <w:kern w:val="0"/>
          <w:szCs w:val="21"/>
        </w:rPr>
        <w:t xml:space="preserve">％。列表计算该工程的建筑安装工程造价。    </w:t>
      </w:r>
      <w:bookmarkStart w:id="0" w:name="_GoBack"/>
      <w:bookmarkEnd w:id="0"/>
    </w:p>
    <w:p>
      <w:pPr>
        <w:autoSpaceDE w:val="0"/>
        <w:autoSpaceDN w:val="0"/>
        <w:adjustRightInd w:val="0"/>
        <w:spacing w:after="120" w:afterLines="50"/>
        <w:jc w:val="left"/>
        <w:rPr>
          <w:rFonts w:hint="eastAsia" w:ascii="宋体" w:hAnsi="宋体" w:eastAsiaTheme="minorEastAsia"/>
          <w:color w:val="FF0000"/>
          <w:kern w:val="0"/>
          <w:szCs w:val="21"/>
          <w:lang w:val="en-US" w:eastAsia="zh-CN"/>
        </w:rPr>
      </w:pPr>
      <w:r>
        <w:rPr>
          <w:rFonts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</w:rPr>
        <w:t>解：</w:t>
      </w:r>
      <w:r>
        <w:rPr>
          <w:rFonts w:ascii="宋体" w:hAnsi="宋体"/>
          <w:color w:val="000000"/>
          <w:kern w:val="0"/>
          <w:szCs w:val="21"/>
        </w:rPr>
        <w:t>建筑安装</w:t>
      </w:r>
      <w:r>
        <w:rPr>
          <w:rFonts w:hint="eastAsia" w:ascii="宋体" w:hAnsi="宋体"/>
          <w:color w:val="000000"/>
          <w:kern w:val="0"/>
          <w:szCs w:val="21"/>
        </w:rPr>
        <w:t>工</w:t>
      </w:r>
      <w:r>
        <w:rPr>
          <w:rFonts w:ascii="宋体" w:hAnsi="宋体"/>
          <w:color w:val="000000"/>
          <w:kern w:val="0"/>
          <w:szCs w:val="21"/>
        </w:rPr>
        <w:t>程造价计算过程见表</w:t>
      </w:r>
      <w:r>
        <w:rPr>
          <w:rFonts w:hint="eastAsia" w:ascii="宋体" w:hAnsi="宋体"/>
          <w:color w:val="FF0000"/>
          <w:kern w:val="0"/>
          <w:szCs w:val="21"/>
          <w:lang w:val="en-US" w:eastAsia="zh-CN"/>
        </w:rPr>
        <w:t>(8000</w:t>
      </w:r>
      <w:r>
        <w:rPr>
          <w:rFonts w:hint="default" w:ascii="Arial" w:hAnsi="Arial" w:cs="Arial"/>
          <w:color w:val="FF0000"/>
          <w:kern w:val="0"/>
          <w:szCs w:val="21"/>
          <w:lang w:val="en-US" w:eastAsia="zh-CN"/>
        </w:rPr>
        <w:t>×</w:t>
      </w:r>
      <w:r>
        <w:rPr>
          <w:rFonts w:hint="eastAsia" w:ascii="宋体" w:hAnsi="宋体"/>
          <w:color w:val="FF0000"/>
          <w:kern w:val="0"/>
          <w:szCs w:val="21"/>
          <w:lang w:val="en-US" w:eastAsia="zh-CN"/>
        </w:rPr>
        <w:t>3.56</w:t>
      </w:r>
      <w:r>
        <w:rPr>
          <w:rFonts w:hint="default" w:ascii="Arial" w:hAnsi="Arial" w:cs="Arial"/>
          <w:color w:val="FF0000"/>
          <w:kern w:val="0"/>
          <w:szCs w:val="21"/>
          <w:lang w:val="en-US" w:eastAsia="zh-CN"/>
        </w:rPr>
        <w:t>×</w:t>
      </w:r>
      <w:r>
        <w:rPr>
          <w:rFonts w:hint="eastAsia" w:ascii="宋体" w:hAnsi="宋体"/>
          <w:color w:val="FF0000"/>
          <w:kern w:val="0"/>
          <w:szCs w:val="21"/>
          <w:lang w:val="en-US" w:eastAsia="zh-CN"/>
        </w:rPr>
        <w:t>338.20)</w:t>
      </w:r>
    </w:p>
    <w:tbl>
      <w:tblPr>
        <w:tblStyle w:val="3"/>
        <w:tblW w:w="8409" w:type="dxa"/>
        <w:tblInd w:w="15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3053"/>
        <w:gridCol w:w="423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序号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费用项目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计算方法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单位：万元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(1)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直接工程费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(2)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措施费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4%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(3)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直接费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(1)+(2)=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(4)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间接费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(3)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1040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83.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(S)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[(3)+(4)]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1040+83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.2)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44.928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(6)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不含税造价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(3)+(4)+(5)=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1040+83.2+44.928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1168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(7)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(6)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22％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1168.128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22％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37.61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(8)</w:t>
            </w:r>
          </w:p>
        </w:tc>
        <w:tc>
          <w:tcPr>
            <w:tcW w:w="305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含税造价</w:t>
            </w:r>
          </w:p>
        </w:tc>
        <w:tc>
          <w:tcPr>
            <w:tcW w:w="4238" w:type="dxa"/>
            <w:vAlign w:val="center"/>
          </w:tcPr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(6)+(7)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=1168.128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37.61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1205.74</w:t>
            </w:r>
          </w:p>
        </w:tc>
      </w:tr>
    </w:tbl>
    <w:p>
      <w:pPr>
        <w:autoSpaceDE w:val="0"/>
        <w:autoSpaceDN w:val="0"/>
        <w:adjustRightInd w:val="0"/>
        <w:spacing w:before="120" w:beforeLines="50" w:after="120" w:afterLines="50"/>
        <w:ind w:firstLine="525" w:firstLineChars="2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(</w:t>
      </w:r>
      <w:r>
        <w:rPr>
          <w:rFonts w:hint="eastAsia" w:ascii="宋体" w:hAnsi="宋体"/>
          <w:color w:val="000000"/>
          <w:kern w:val="0"/>
          <w:lang w:val="en-US" w:eastAsia="zh-CN"/>
        </w:rPr>
        <w:t>2</w:t>
      </w:r>
      <w:r>
        <w:rPr>
          <w:rFonts w:ascii="宋体" w:hAnsi="宋体"/>
          <w:color w:val="000000"/>
          <w:kern w:val="0"/>
        </w:rPr>
        <w:t>)以人工费为计算基础</w:t>
      </w:r>
    </w:p>
    <w:tbl>
      <w:tblPr>
        <w:tblStyle w:val="3"/>
        <w:tblW w:w="8460" w:type="dxa"/>
        <w:tblInd w:w="15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505"/>
        <w:gridCol w:w="2496"/>
        <w:gridCol w:w="252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费用项目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计算方法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L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直接工程费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按预算表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2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直接工程费中人工费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按预算表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3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措施费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按规定标准计算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4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措施费中人工费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按规定标准计算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5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(1)+(3)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6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人工费小计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(2)+(4)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7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间接费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(6)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相应费率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8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(6)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相应利润率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9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(5)+(7)+(8)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10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含税 造价</w:t>
            </w:r>
          </w:p>
        </w:tc>
        <w:tc>
          <w:tcPr>
            <w:tcW w:w="2496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(9)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×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（1+相应税率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23" w:type="dxa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83DE2"/>
    <w:rsid w:val="3C487370"/>
    <w:rsid w:val="4C183DE2"/>
    <w:rsid w:val="6D535020"/>
    <w:rsid w:val="79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2018-10-16T12:03:00Z</dcterms:created>
  <dc:creator>Administrator</dc:creator>
  <cp:lastModifiedBy>Administrator</cp:lastModifiedBy>
  <dcterms:modified xsi:type="dcterms:W3CDTF">2018-10-16T12:26:57Z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