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4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75"/>
        <w:gridCol w:w="1210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75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375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特基拉酒</w:t>
            </w:r>
            <w:r>
              <w:rPr>
                <w:rFonts w:hint="eastAsia" w:eastAsia="宋体"/>
                <w:szCs w:val="21"/>
                <w:lang w:val="en-US" w:eastAsia="zh-CN"/>
              </w:rPr>
              <w:t>知识与服务</w:t>
            </w: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375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特基拉酒（3种）、子弹杯、柠檬、海盐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163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顾客点用</w:t>
            </w:r>
            <w:r>
              <w:rPr>
                <w:rFonts w:hint="eastAsia"/>
                <w:szCs w:val="21"/>
                <w:lang w:val="en-US" w:eastAsia="zh-CN"/>
              </w:rPr>
              <w:t>特基拉酒净饮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要求规范服务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163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介绍特基拉酒净饮，点酒、服务标准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特基拉酒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  <w:lang w:val="en-US" w:eastAsia="zh-CN"/>
              </w:rPr>
              <w:t>外</w:t>
            </w:r>
            <w:r>
              <w:rPr>
                <w:rFonts w:hint="eastAsia"/>
                <w:szCs w:val="21"/>
              </w:rPr>
              <w:t>文名称是____________。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lang w:val="en-US" w:eastAsia="zh-CN"/>
              </w:rPr>
              <w:t>特基拉酒的生产国家</w:t>
            </w:r>
            <w:r>
              <w:rPr>
                <w:rFonts w:hint="eastAsia"/>
                <w:szCs w:val="21"/>
              </w:rPr>
              <w:t>主要有_________。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特基拉酒按照颜色分为</w:t>
            </w:r>
            <w:r>
              <w:rPr>
                <w:rFonts w:hint="eastAsia"/>
                <w:szCs w:val="21"/>
              </w:rPr>
              <w:t>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ascii="楷体_GB2312" w:eastAsia="楷体_GB2312"/>
                <w:bCs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114300</wp:posOffset>
                  </wp:positionV>
                  <wp:extent cx="1590675" cy="1590675"/>
                  <wp:effectExtent l="0" t="0" r="9525" b="9525"/>
                  <wp:wrapSquare wrapText="bothSides"/>
                  <wp:docPr id="1" name="图片 1" descr="豪帅快活（Jose Cuervo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豪帅快活（Jose Cuervo）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特基拉酒净饮操作步骤：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5.特基拉酒名品：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特基拉酒净饮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特基拉酒净饮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4CAB"/>
    <w:rsid w:val="2BD70FC7"/>
    <w:rsid w:val="6EAF7051"/>
    <w:rsid w:val="782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2018-10-03T04:32:00Z</dcterms:created>
  <dc:creator>linds009</dc:creator>
  <cp:lastModifiedBy>linds009</cp:lastModifiedBy>
  <dcterms:modified xsi:type="dcterms:W3CDTF">2018-10-03T04:49:41Z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