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E3" w:rsidRPr="008705E3" w:rsidRDefault="008705E3" w:rsidP="008705E3">
      <w:pPr>
        <w:widowControl/>
        <w:spacing w:before="100" w:beforeAutospacing="1" w:after="100" w:afterAutospacing="1" w:line="540" w:lineRule="atLeast"/>
        <w:jc w:val="center"/>
        <w:outlineLvl w:val="1"/>
        <w:rPr>
          <w:rFonts w:ascii="微软雅黑" w:eastAsia="微软雅黑" w:hAnsi="微软雅黑" w:cs="宋体"/>
          <w:color w:val="333333"/>
          <w:kern w:val="36"/>
          <w:sz w:val="42"/>
          <w:szCs w:val="42"/>
        </w:rPr>
      </w:pPr>
      <w:r w:rsidRPr="008705E3">
        <w:rPr>
          <w:rFonts w:ascii="微软雅黑" w:eastAsia="微软雅黑" w:hAnsi="微软雅黑" w:cs="宋体" w:hint="eastAsia"/>
          <w:color w:val="333333"/>
          <w:kern w:val="36"/>
          <w:sz w:val="42"/>
          <w:szCs w:val="42"/>
        </w:rPr>
        <w:t>京东宣布“双11”战略 物流和智能化成为重点</w:t>
      </w:r>
    </w:p>
    <w:p w:rsidR="008705E3" w:rsidRPr="008705E3" w:rsidRDefault="008705E3" w:rsidP="008705E3">
      <w:pPr>
        <w:widowControl/>
        <w:spacing w:before="100" w:beforeAutospacing="1" w:after="100" w:afterAutospacing="1"/>
        <w:jc w:val="left"/>
        <w:rPr>
          <w:rFonts w:ascii="微软雅黑" w:eastAsia="微软雅黑" w:hAnsi="微软雅黑" w:cs="宋体" w:hint="eastAsia"/>
          <w:color w:val="333333"/>
          <w:kern w:val="0"/>
          <w:szCs w:val="21"/>
        </w:rPr>
      </w:pPr>
      <w:r w:rsidRPr="008705E3">
        <w:rPr>
          <w:rFonts w:ascii="微软雅黑" w:eastAsia="微软雅黑" w:hAnsi="微软雅黑" w:cs="宋体" w:hint="eastAsia"/>
          <w:color w:val="333333"/>
          <w:kern w:val="0"/>
          <w:szCs w:val="21"/>
        </w:rPr>
        <w:t>来源：搜狐科技</w:t>
      </w:r>
    </w:p>
    <w:p w:rsidR="008705E3" w:rsidRPr="008705E3" w:rsidRDefault="008705E3" w:rsidP="008705E3">
      <w:pPr>
        <w:widowControl/>
        <w:spacing w:before="100" w:beforeAutospacing="1" w:after="100" w:afterAutospacing="1"/>
        <w:jc w:val="left"/>
        <w:rPr>
          <w:rFonts w:ascii="微软雅黑" w:eastAsia="微软雅黑" w:hAnsi="微软雅黑" w:cs="宋体" w:hint="eastAsia"/>
          <w:color w:val="333333"/>
          <w:kern w:val="0"/>
          <w:szCs w:val="21"/>
        </w:rPr>
      </w:pPr>
      <w:r w:rsidRPr="008705E3">
        <w:rPr>
          <w:rFonts w:ascii="微软雅黑" w:eastAsia="微软雅黑" w:hAnsi="微软雅黑" w:cs="宋体" w:hint="eastAsia"/>
          <w:color w:val="333333"/>
          <w:kern w:val="0"/>
          <w:szCs w:val="21"/>
        </w:rPr>
        <w:t>作者：</w:t>
      </w:r>
    </w:p>
    <w:p w:rsidR="008705E3" w:rsidRPr="008705E3" w:rsidRDefault="008705E3" w:rsidP="008705E3">
      <w:pPr>
        <w:widowControl/>
        <w:spacing w:before="100" w:beforeAutospacing="1" w:after="100" w:afterAutospacing="1"/>
        <w:jc w:val="left"/>
        <w:rPr>
          <w:rFonts w:ascii="微软雅黑" w:eastAsia="微软雅黑" w:hAnsi="微软雅黑" w:cs="宋体" w:hint="eastAsia"/>
          <w:color w:val="333333"/>
          <w:kern w:val="0"/>
          <w:szCs w:val="21"/>
        </w:rPr>
      </w:pPr>
      <w:r w:rsidRPr="008705E3">
        <w:rPr>
          <w:rFonts w:ascii="微软雅黑" w:eastAsia="微软雅黑" w:hAnsi="微软雅黑" w:cs="宋体" w:hint="eastAsia"/>
          <w:color w:val="333333"/>
          <w:kern w:val="0"/>
          <w:szCs w:val="21"/>
        </w:rPr>
        <w:t>2016-10-19 10:10:59</w:t>
      </w:r>
    </w:p>
    <w:p w:rsidR="008705E3" w:rsidRPr="008705E3" w:rsidRDefault="008705E3" w:rsidP="008705E3">
      <w:pPr>
        <w:widowControl/>
        <w:jc w:val="left"/>
        <w:rPr>
          <w:rFonts w:ascii="微软雅黑" w:eastAsia="微软雅黑" w:hAnsi="微软雅黑" w:cs="宋体" w:hint="eastAsia"/>
          <w:color w:val="333333"/>
          <w:kern w:val="0"/>
          <w:szCs w:val="21"/>
        </w:rPr>
      </w:pPr>
      <w:r w:rsidRPr="008705E3">
        <w:rPr>
          <w:rFonts w:ascii="微软雅黑" w:eastAsia="微软雅黑" w:hAnsi="微软雅黑" w:cs="宋体" w:hint="eastAsia"/>
          <w:color w:val="333333"/>
          <w:kern w:val="0"/>
          <w:szCs w:val="21"/>
        </w:rPr>
        <w:t xml:space="preserve">分享 </w:t>
      </w:r>
    </w:p>
    <w:p w:rsidR="008705E3" w:rsidRPr="008705E3" w:rsidRDefault="008705E3" w:rsidP="008705E3">
      <w:pPr>
        <w:widowControl/>
        <w:shd w:val="clear" w:color="auto" w:fill="F4F4F4"/>
        <w:spacing w:line="390" w:lineRule="atLeast"/>
        <w:ind w:firstLine="480"/>
        <w:jc w:val="left"/>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导读：喧嚣娱乐和冲动消费将不再是“双11”的主流，消费者对于网络零售更加趋于冷静和理性。</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10月18日消息，京东集团今天公布了“双11”的战略，将主抓商品质量、物流体验和智能体验三个方面。</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京东副总裁徐雷表示，喧嚣娱乐和冲动消费将不再是“双11”的主流，消费者对于网络零售更加趋于冷静和理性，主要有以下几个原因：</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1.新中产崛起带来了消费升级的机会，中国有超过1亿的中产阶级群体，他们在消费中更加关注品牌、品质和服务。</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2.线上线下的渠道也正在由对立走向融合。消费者线上图便宜、线下买品质的购物习惯已经被彻底颠覆。</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3.由技术变革带来的体验创新比如AR、VR技术已经初步应用于网购场景。</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4.大数据驱动为消费者带来了更多的个性化。无论是千人千面的商品推荐还是定制化的商品及服务，网络零售都为消费者提供了更多更丰富的选择。</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lastRenderedPageBreak/>
        <w:t>5.零售产业链分工带来的专业化。品牌商专注于产品创新，网络零售平台专注于服务体验。消费者的购物决策将更加多元和复合，除了看品牌，还更加看重渠道的服务能力和保障水平。</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京东营销运营部负责人韩瑞表示，今年将有超过十万的品牌参与京东的“双11”促销季，其中有超过70%的商品都是时下的热销款，超过50%是今年的新品。</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刚刚与京东达成战略合作的沃尔玛也将参与京东“双11”活动，这将是这家全球最大的线下零售集团首次大模式参加国内电商促销活动。“双11”期间，沃尔玛旗下的高端会员制商店“山姆会员店”和“沃尔玛全球旗舰店”都将入驻京东平台。</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京东商城物流规划发展部负责人傅兵表示，京东目前在全国范围内的自动分拣设备的日均处理能力已经达百万以上。京东还引进了智能机器人设备，机器人仓、机器人分拣中心两个自动化设备将在双十一期间正式启用。</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京东无人配送车将在双11第一次开始送货试运营，北京部分地区的消费者有可能享受到无人车送货到大厦门口的便捷。无人车在配送站装载货物后，通过自主路径规划，将货物送达指定位置，并通过京东APP、手机短信等方式通知用户收货，用户到无人车前输入提货码即可打开货仓收取货物。</w:t>
      </w:r>
    </w:p>
    <w:p w:rsidR="008705E3" w:rsidRPr="008705E3" w:rsidRDefault="008705E3" w:rsidP="008705E3">
      <w:pPr>
        <w:widowControl/>
        <w:spacing w:line="420" w:lineRule="atLeast"/>
        <w:ind w:firstLine="480"/>
        <w:rPr>
          <w:rFonts w:ascii="微软雅黑" w:eastAsia="微软雅黑" w:hAnsi="微软雅黑" w:cs="宋体" w:hint="eastAsia"/>
          <w:color w:val="333333"/>
          <w:kern w:val="0"/>
          <w:sz w:val="24"/>
          <w:szCs w:val="24"/>
        </w:rPr>
      </w:pPr>
      <w:r w:rsidRPr="008705E3">
        <w:rPr>
          <w:rFonts w:ascii="微软雅黑" w:eastAsia="微软雅黑" w:hAnsi="微软雅黑" w:cs="宋体" w:hint="eastAsia"/>
          <w:color w:val="333333"/>
          <w:kern w:val="0"/>
          <w:sz w:val="24"/>
          <w:szCs w:val="24"/>
        </w:rPr>
        <w:t>根据京东方面的数据，目前京东自营商品的配送超过85%的订单已实现当日达和次日达配送；截至2016年6月30日，京东在全国范围内拥有7大物流中心，运营234个大型仓库，拥有6756个配送站和自提点，覆盖全国范围内的2639个区县。</w:t>
      </w:r>
    </w:p>
    <w:p w:rsidR="002F07B1" w:rsidRPr="008705E3" w:rsidRDefault="002F07B1">
      <w:bookmarkStart w:id="0" w:name="_GoBack"/>
      <w:bookmarkEnd w:id="0"/>
    </w:p>
    <w:sectPr w:rsidR="002F07B1" w:rsidRPr="008705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3F" w:rsidRDefault="00715B3F" w:rsidP="008705E3">
      <w:r>
        <w:separator/>
      </w:r>
    </w:p>
  </w:endnote>
  <w:endnote w:type="continuationSeparator" w:id="0">
    <w:p w:rsidR="00715B3F" w:rsidRDefault="00715B3F" w:rsidP="0087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3F" w:rsidRDefault="00715B3F" w:rsidP="008705E3">
      <w:r>
        <w:separator/>
      </w:r>
    </w:p>
  </w:footnote>
  <w:footnote w:type="continuationSeparator" w:id="0">
    <w:p w:rsidR="00715B3F" w:rsidRDefault="00715B3F" w:rsidP="0087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CC"/>
    <w:rsid w:val="000646CC"/>
    <w:rsid w:val="002F07B1"/>
    <w:rsid w:val="00715B3F"/>
    <w:rsid w:val="0087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A35234-F441-4F9D-BBBC-6A005717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5E3"/>
    <w:rPr>
      <w:sz w:val="18"/>
      <w:szCs w:val="18"/>
    </w:rPr>
  </w:style>
  <w:style w:type="paragraph" w:styleId="a4">
    <w:name w:val="footer"/>
    <w:basedOn w:val="a"/>
    <w:link w:val="Char0"/>
    <w:uiPriority w:val="99"/>
    <w:unhideWhenUsed/>
    <w:rsid w:val="008705E3"/>
    <w:pPr>
      <w:tabs>
        <w:tab w:val="center" w:pos="4153"/>
        <w:tab w:val="right" w:pos="8306"/>
      </w:tabs>
      <w:snapToGrid w:val="0"/>
      <w:jc w:val="left"/>
    </w:pPr>
    <w:rPr>
      <w:sz w:val="18"/>
      <w:szCs w:val="18"/>
    </w:rPr>
  </w:style>
  <w:style w:type="character" w:customStyle="1" w:styleId="Char0">
    <w:name w:val="页脚 Char"/>
    <w:basedOn w:val="a0"/>
    <w:link w:val="a4"/>
    <w:uiPriority w:val="99"/>
    <w:rsid w:val="008705E3"/>
    <w:rPr>
      <w:sz w:val="18"/>
      <w:szCs w:val="18"/>
    </w:rPr>
  </w:style>
  <w:style w:type="paragraph" w:styleId="a5">
    <w:name w:val="Normal (Web)"/>
    <w:basedOn w:val="a"/>
    <w:uiPriority w:val="99"/>
    <w:semiHidden/>
    <w:unhideWhenUsed/>
    <w:rsid w:val="008705E3"/>
    <w:pPr>
      <w:widowControl/>
      <w:spacing w:before="100" w:beforeAutospacing="1" w:after="100" w:afterAutospacing="1"/>
      <w:jc w:val="left"/>
    </w:pPr>
    <w:rPr>
      <w:rFonts w:ascii="宋体" w:eastAsia="宋体" w:hAnsi="宋体" w:cs="宋体"/>
      <w:kern w:val="0"/>
      <w:sz w:val="24"/>
      <w:szCs w:val="24"/>
    </w:rPr>
  </w:style>
  <w:style w:type="character" w:customStyle="1" w:styleId="share">
    <w:name w:val="share"/>
    <w:basedOn w:val="a0"/>
    <w:rsid w:val="0087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03235">
      <w:bodyDiv w:val="1"/>
      <w:marLeft w:val="0"/>
      <w:marRight w:val="0"/>
      <w:marTop w:val="0"/>
      <w:marBottom w:val="0"/>
      <w:divBdr>
        <w:top w:val="none" w:sz="0" w:space="0" w:color="auto"/>
        <w:left w:val="none" w:sz="0" w:space="0" w:color="auto"/>
        <w:bottom w:val="none" w:sz="0" w:space="0" w:color="auto"/>
        <w:right w:val="none" w:sz="0" w:space="0" w:color="auto"/>
      </w:divBdr>
      <w:divsChild>
        <w:div w:id="1857619927">
          <w:marLeft w:val="0"/>
          <w:marRight w:val="0"/>
          <w:marTop w:val="300"/>
          <w:marBottom w:val="300"/>
          <w:divBdr>
            <w:top w:val="none" w:sz="0" w:space="0" w:color="auto"/>
            <w:left w:val="none" w:sz="0" w:space="0" w:color="auto"/>
            <w:bottom w:val="none" w:sz="0" w:space="0" w:color="auto"/>
            <w:right w:val="none" w:sz="0" w:space="0" w:color="auto"/>
          </w:divBdr>
          <w:divsChild>
            <w:div w:id="1583486433">
              <w:marLeft w:val="0"/>
              <w:marRight w:val="0"/>
              <w:marTop w:val="0"/>
              <w:marBottom w:val="0"/>
              <w:divBdr>
                <w:top w:val="none" w:sz="0" w:space="0" w:color="auto"/>
                <w:left w:val="none" w:sz="0" w:space="0" w:color="auto"/>
                <w:bottom w:val="none" w:sz="0" w:space="0" w:color="auto"/>
                <w:right w:val="none" w:sz="0" w:space="0" w:color="auto"/>
              </w:divBdr>
              <w:divsChild>
                <w:div w:id="1611820159">
                  <w:marLeft w:val="0"/>
                  <w:marRight w:val="0"/>
                  <w:marTop w:val="0"/>
                  <w:marBottom w:val="0"/>
                  <w:divBdr>
                    <w:top w:val="none" w:sz="0" w:space="0" w:color="auto"/>
                    <w:left w:val="none" w:sz="0" w:space="0" w:color="auto"/>
                    <w:bottom w:val="none" w:sz="0" w:space="0" w:color="auto"/>
                    <w:right w:val="none" w:sz="0" w:space="0" w:color="auto"/>
                  </w:divBdr>
                  <w:divsChild>
                    <w:div w:id="1711342794">
                      <w:marLeft w:val="0"/>
                      <w:marRight w:val="0"/>
                      <w:marTop w:val="0"/>
                      <w:marBottom w:val="225"/>
                      <w:divBdr>
                        <w:top w:val="none" w:sz="0" w:space="0" w:color="auto"/>
                        <w:left w:val="none" w:sz="0" w:space="0" w:color="auto"/>
                        <w:bottom w:val="none" w:sz="0" w:space="0" w:color="auto"/>
                        <w:right w:val="none" w:sz="0" w:space="0" w:color="auto"/>
                      </w:divBdr>
                      <w:divsChild>
                        <w:div w:id="138310506">
                          <w:marLeft w:val="0"/>
                          <w:marRight w:val="0"/>
                          <w:marTop w:val="300"/>
                          <w:marBottom w:val="300"/>
                          <w:divBdr>
                            <w:top w:val="dotted" w:sz="6" w:space="8" w:color="B2B2B2"/>
                            <w:left w:val="none" w:sz="0" w:space="0" w:color="auto"/>
                            <w:bottom w:val="dotted" w:sz="6" w:space="8" w:color="B2B2B2"/>
                            <w:right w:val="none" w:sz="0" w:space="0" w:color="auto"/>
                          </w:divBdr>
                          <w:divsChild>
                            <w:div w:id="178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461">
                      <w:marLeft w:val="0"/>
                      <w:marRight w:val="0"/>
                      <w:marTop w:val="0"/>
                      <w:marBottom w:val="0"/>
                      <w:divBdr>
                        <w:top w:val="none" w:sz="0" w:space="0" w:color="auto"/>
                        <w:left w:val="none" w:sz="0" w:space="0" w:color="auto"/>
                        <w:bottom w:val="none" w:sz="0" w:space="0" w:color="auto"/>
                        <w:right w:val="none" w:sz="0" w:space="0" w:color="auto"/>
                      </w:divBdr>
                    </w:div>
                    <w:div w:id="3317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2016-10-21T07:26:00Z</dcterms:created>
  <dcterms:modified xsi:type="dcterms:W3CDTF">2016-10-21T07:26:00Z</dcterms:modified>
</cp:coreProperties>
</file>