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0" w:rsidRPr="000C7CD0" w:rsidRDefault="000C7CD0" w:rsidP="000C7CD0">
      <w:pPr>
        <w:jc w:val="center"/>
        <w:rPr>
          <w:sz w:val="28"/>
          <w:szCs w:val="28"/>
        </w:rPr>
      </w:pPr>
      <w:r w:rsidRPr="000C7CD0">
        <w:rPr>
          <w:rFonts w:hint="eastAsia"/>
          <w:sz w:val="28"/>
          <w:szCs w:val="28"/>
        </w:rPr>
        <w:t>域名注册域名详细流程</w:t>
      </w:r>
    </w:p>
    <w:p w:rsidR="000C7CD0" w:rsidRDefault="000C7CD0" w:rsidP="000C7CD0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域名无论是作为企业名片还是商业投资越来越重要，那么用户来讲，如何注册到域名，这篇文章从个人用户角度来说明，域名注册的详细流程</w:t>
      </w:r>
    </w:p>
    <w:p w:rsidR="000C7CD0" w:rsidRDefault="000C7CD0" w:rsidP="000C7CD0">
      <w:pPr>
        <w:pStyle w:val="2"/>
        <w:pBdr>
          <w:bottom w:val="single" w:sz="4" w:space="5" w:color="D6D6D8"/>
        </w:pBdr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t>工具/原料</w:t>
      </w:r>
    </w:p>
    <w:p w:rsidR="000C7CD0" w:rsidRDefault="000C7CD0" w:rsidP="000C7CD0">
      <w:pPr>
        <w:widowControl/>
        <w:numPr>
          <w:ilvl w:val="0"/>
          <w:numId w:val="1"/>
        </w:numPr>
        <w:spacing w:line="360" w:lineRule="atLeast"/>
        <w:ind w:left="0"/>
        <w:rPr>
          <w:rFonts w:ascii="宋体" w:eastAsia="宋体" w:hAnsi="宋体"/>
          <w:color w:val="333333"/>
          <w:szCs w:val="21"/>
        </w:rPr>
      </w:pPr>
      <w:r>
        <w:rPr>
          <w:color w:val="333333"/>
          <w:szCs w:val="21"/>
        </w:rPr>
        <w:t>支付宝，网银等网上支付工具</w:t>
      </w:r>
    </w:p>
    <w:p w:rsidR="000C7CD0" w:rsidRDefault="000C7CD0" w:rsidP="000C7CD0">
      <w:pPr>
        <w:pStyle w:val="2"/>
        <w:pBdr>
          <w:bottom w:val="single" w:sz="4" w:space="5" w:color="D6D6D8"/>
        </w:pBdr>
        <w:spacing w:before="514" w:after="0" w:line="309" w:lineRule="atLeast"/>
        <w:rPr>
          <w:rFonts w:ascii="微软雅黑" w:eastAsia="微软雅黑" w:hAnsi="微软雅黑"/>
          <w:b w:val="0"/>
          <w:bCs w:val="0"/>
          <w:color w:val="333333"/>
          <w:sz w:val="28"/>
          <w:szCs w:val="28"/>
        </w:rPr>
      </w:pPr>
      <w:bookmarkStart w:id="0" w:name="section-3"/>
      <w:bookmarkEnd w:id="0"/>
      <w:r>
        <w:rPr>
          <w:rFonts w:ascii="微软雅黑" w:eastAsia="微软雅黑" w:hAnsi="微软雅黑" w:hint="eastAsia"/>
          <w:b w:val="0"/>
          <w:bCs w:val="0"/>
          <w:color w:val="333333"/>
          <w:sz w:val="28"/>
          <w:szCs w:val="28"/>
        </w:rPr>
        <w:t>步骤/方法</w:t>
      </w:r>
    </w:p>
    <w:p w:rsidR="000C7CD0" w:rsidRDefault="000C7CD0" w:rsidP="000C7CD0">
      <w:pPr>
        <w:widowControl/>
        <w:numPr>
          <w:ilvl w:val="0"/>
          <w:numId w:val="2"/>
        </w:numPr>
        <w:pBdr>
          <w:left w:val="dotted" w:sz="12" w:space="23" w:color="E4E4E4"/>
        </w:pBdr>
        <w:spacing w:before="257" w:line="411" w:lineRule="atLeast"/>
        <w:ind w:left="219"/>
        <w:jc w:val="center"/>
        <w:rPr>
          <w:rFonts w:ascii="宋体" w:eastAsia="宋体" w:hAnsi="宋体"/>
          <w:color w:val="EEFFEE"/>
          <w:szCs w:val="21"/>
        </w:rPr>
      </w:pPr>
      <w:r>
        <w:rPr>
          <w:color w:val="EEFFEE"/>
          <w:szCs w:val="21"/>
        </w:rPr>
        <w:t>1</w:t>
      </w:r>
    </w:p>
    <w:p w:rsidR="000C7CD0" w:rsidRDefault="000C7CD0" w:rsidP="000C7CD0">
      <w:pPr>
        <w:pBdr>
          <w:left w:val="dotted" w:sz="12" w:space="23" w:color="E4E4E4"/>
        </w:pBdr>
        <w:spacing w:before="257" w:line="360" w:lineRule="atLeast"/>
        <w:ind w:left="219"/>
        <w:rPr>
          <w:color w:val="333333"/>
          <w:szCs w:val="21"/>
        </w:rPr>
      </w:pPr>
      <w:r>
        <w:rPr>
          <w:color w:val="333333"/>
          <w:szCs w:val="21"/>
        </w:rPr>
        <w:t>第一步登录域名注册空间商网站</w:t>
      </w:r>
    </w:p>
    <w:p w:rsidR="000C7CD0" w:rsidRPr="006F5A2B" w:rsidRDefault="004E6767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2D64B3"/>
          <w:kern w:val="0"/>
          <w:szCs w:val="21"/>
        </w:rPr>
      </w:pPr>
      <w:hyperlink r:id="rId7" w:tgtFrame="_self" w:history="1">
        <w:r w:rsidR="000C7CD0">
          <w:rPr>
            <w:noProof/>
            <w:color w:val="2D64B3"/>
            <w:szCs w:val="21"/>
          </w:rPr>
          <w:drawing>
            <wp:inline distT="0" distB="0" distL="0" distR="0">
              <wp:extent cx="4759960" cy="1632585"/>
              <wp:effectExtent l="19050" t="0" r="2540" b="0"/>
              <wp:docPr id="5" name="图片 5" descr="域名注册域名详细流程">
                <a:hlinkClick xmlns:a="http://schemas.openxmlformats.org/drawingml/2006/main" r:id="rId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域名注册域名详细流程">
                        <a:hlinkClick r:id="rId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9960" cy="163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C7CD0">
          <w:rPr>
            <w:color w:val="2D64B3"/>
            <w:szCs w:val="21"/>
          </w:rPr>
          <w:br/>
        </w:r>
      </w:hyperlink>
      <w:r>
        <w:rPr>
          <w:rFonts w:ascii="微软雅黑" w:eastAsia="微软雅黑" w:hAnsi="微软雅黑" w:cs="宋体"/>
          <w:color w:val="2D64B3"/>
          <w:kern w:val="0"/>
          <w:szCs w:val="21"/>
        </w:rPr>
        <w:fldChar w:fldCharType="begin"/>
      </w:r>
      <w:r w:rsidR="000C7CD0">
        <w:rPr>
          <w:rFonts w:ascii="微软雅黑" w:eastAsia="微软雅黑" w:hAnsi="微软雅黑" w:cs="宋体"/>
          <w:color w:val="2D64B3"/>
          <w:kern w:val="0"/>
          <w:szCs w:val="21"/>
        </w:rPr>
        <w:instrText xml:space="preserve"> HYPERLINK "http://</w:instrText>
      </w:r>
    </w:p>
    <w:p w:rsidR="000C7CD0" w:rsidRPr="006F5A2B" w:rsidRDefault="000C7CD0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宋体" w:eastAsia="宋体" w:hAnsi="宋体" w:cs="宋体"/>
          <w:kern w:val="0"/>
          <w:sz w:val="24"/>
          <w:szCs w:val="24"/>
        </w:rPr>
      </w:pPr>
    </w:p>
    <w:p w:rsidR="000C7CD0" w:rsidRPr="000C7CD0" w:rsidRDefault="000C7CD0" w:rsidP="000C7C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CD0">
        <w:rPr>
          <w:rFonts w:ascii="宋体" w:eastAsia="宋体" w:hAnsi="宋体" w:cs="宋体" w:hint="eastAsia"/>
          <w:kern w:val="0"/>
          <w:sz w:val="24"/>
          <w:szCs w:val="24"/>
        </w:rPr>
        <w:instrText>在域名查询处，输入想要注册的域名，比如www.qitianit.com 只需要输入qitianit 然后再下方后缀处选择想要注册的后缀即可，支持同时查询多种后缀。</w:instrText>
      </w:r>
      <w:r w:rsidRPr="000C7CD0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:rsidR="000C7CD0" w:rsidRPr="003020C2" w:rsidRDefault="000C7CD0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Style w:val="a7"/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color w:val="2D64B3"/>
          <w:kern w:val="0"/>
          <w:szCs w:val="21"/>
        </w:rPr>
        <w:instrText xml:space="preserve">" </w:instrText>
      </w:r>
      <w:r w:rsidR="004E6767">
        <w:rPr>
          <w:rFonts w:ascii="微软雅黑" w:eastAsia="微软雅黑" w:hAnsi="微软雅黑" w:cs="宋体"/>
          <w:color w:val="2D64B3"/>
          <w:kern w:val="0"/>
          <w:szCs w:val="21"/>
        </w:rPr>
        <w:fldChar w:fldCharType="separate"/>
      </w:r>
    </w:p>
    <w:p w:rsidR="000C7CD0" w:rsidRPr="003020C2" w:rsidRDefault="000C7CD0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Style w:val="a7"/>
          <w:rFonts w:ascii="宋体" w:eastAsia="宋体" w:hAnsi="宋体" w:cs="宋体"/>
          <w:kern w:val="0"/>
          <w:sz w:val="24"/>
          <w:szCs w:val="24"/>
        </w:rPr>
      </w:pPr>
    </w:p>
    <w:p w:rsidR="000C7CD0" w:rsidRPr="006F0985" w:rsidRDefault="000C7CD0" w:rsidP="000C7CD0">
      <w:pPr>
        <w:widowControl/>
        <w:jc w:val="left"/>
      </w:pPr>
      <w:r w:rsidRPr="006F0985">
        <w:rPr>
          <w:rFonts w:hint="eastAsia"/>
        </w:rPr>
        <w:t>在域名查询处，输入想要注册的域名，比如</w:t>
      </w:r>
      <w:r w:rsidRPr="006F0985">
        <w:rPr>
          <w:rFonts w:hint="eastAsia"/>
        </w:rPr>
        <w:t xml:space="preserve">www.qitianit.com </w:t>
      </w:r>
      <w:r w:rsidRPr="006F0985">
        <w:rPr>
          <w:rFonts w:hint="eastAsia"/>
        </w:rPr>
        <w:t>只需要输入</w:t>
      </w:r>
      <w:r w:rsidRPr="006F0985">
        <w:rPr>
          <w:rFonts w:hint="eastAsia"/>
        </w:rPr>
        <w:t xml:space="preserve">qitianit </w:t>
      </w:r>
      <w:r w:rsidRPr="006F0985">
        <w:rPr>
          <w:rFonts w:hint="eastAsia"/>
        </w:rPr>
        <w:t>然后再下方后缀处选择想要注册的后缀即可，支持同时查询多种后缀。</w:t>
      </w:r>
      <w:r w:rsidRPr="006F0985">
        <w:rPr>
          <w:rFonts w:hint="eastAsia"/>
        </w:rPr>
        <w:br/>
      </w:r>
    </w:p>
    <w:p w:rsidR="000C7CD0" w:rsidRPr="006F5A2B" w:rsidRDefault="004E6767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2D64B3"/>
          <w:kern w:val="0"/>
          <w:szCs w:val="21"/>
        </w:rPr>
        <w:fldChar w:fldCharType="end"/>
      </w:r>
      <w:r w:rsidR="000C7CD0"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759960" cy="1714500"/>
            <wp:effectExtent l="19050" t="0" r="2540" b="0"/>
            <wp:docPr id="7" name="图片 7" descr="域名注册域名详细流程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域名注册域名详细流程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D0" w:rsidRPr="006F5A2B" w:rsidRDefault="000C7CD0" w:rsidP="000C7CD0">
      <w:pPr>
        <w:widowControl/>
        <w:numPr>
          <w:ilvl w:val="0"/>
          <w:numId w:val="3"/>
        </w:numPr>
        <w:pBdr>
          <w:left w:val="dotted" w:sz="12" w:space="23" w:color="E4E4E4"/>
        </w:pBdr>
        <w:shd w:val="clear" w:color="auto" w:fill="FFFFFF"/>
        <w:spacing w:before="13" w:line="411" w:lineRule="atLeast"/>
        <w:ind w:left="219"/>
        <w:jc w:val="center"/>
        <w:rPr>
          <w:rFonts w:ascii="微软雅黑" w:eastAsia="微软雅黑" w:hAnsi="微软雅黑" w:cs="宋体"/>
          <w:color w:val="EEFFEE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EEFFEE"/>
          <w:kern w:val="0"/>
          <w:szCs w:val="21"/>
        </w:rPr>
        <w:lastRenderedPageBreak/>
        <w:t>3</w:t>
      </w:r>
    </w:p>
    <w:p w:rsidR="000C7CD0" w:rsidRPr="006F5A2B" w:rsidRDefault="000C7CD0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F5A2B">
        <w:rPr>
          <w:rFonts w:ascii="微软雅黑" w:eastAsia="微软雅黑" w:hAnsi="微软雅黑" w:cs="宋体" w:hint="eastAsia"/>
          <w:color w:val="333333"/>
          <w:kern w:val="0"/>
          <w:szCs w:val="21"/>
        </w:rPr>
        <w:t>输入后，点击查询，进入查询结果页面</w:t>
      </w:r>
    </w:p>
    <w:p w:rsidR="000C7CD0" w:rsidRPr="006F5A2B" w:rsidRDefault="000C7CD0" w:rsidP="000C7CD0">
      <w:pPr>
        <w:widowControl/>
        <w:pBdr>
          <w:left w:val="dotted" w:sz="12" w:space="23" w:color="E4E4E4"/>
        </w:pBdr>
        <w:shd w:val="clear" w:color="auto" w:fill="FFFFFF"/>
        <w:spacing w:before="13" w:line="360" w:lineRule="atLeast"/>
        <w:ind w:left="219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2D64B3"/>
          <w:kern w:val="0"/>
          <w:szCs w:val="21"/>
        </w:rPr>
        <w:drawing>
          <wp:inline distT="0" distB="0" distL="0" distR="0">
            <wp:extent cx="4743450" cy="1469390"/>
            <wp:effectExtent l="19050" t="0" r="0" b="0"/>
            <wp:docPr id="8" name="图片 8" descr="域名注册域名详细流程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域名注册域名详细流程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C6" w:rsidRPr="000C7CD0" w:rsidRDefault="000C7CD0" w:rsidP="000C7C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5A2B">
        <w:rPr>
          <w:rFonts w:ascii="宋体" w:eastAsia="宋体" w:hAnsi="宋体" w:cs="宋体"/>
          <w:kern w:val="0"/>
          <w:sz w:val="24"/>
          <w:szCs w:val="24"/>
        </w:rPr>
        <w:t>点击立即注册按钮，然后跳转到 确认界面，根据提示，填入相关信息，所有带星号的为必填选项。</w:t>
      </w:r>
    </w:p>
    <w:sectPr w:rsidR="00FF7AC6" w:rsidRPr="000C7CD0" w:rsidSect="004E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3A" w:rsidRDefault="0040043A" w:rsidP="000C7CD0">
      <w:r>
        <w:separator/>
      </w:r>
    </w:p>
  </w:endnote>
  <w:endnote w:type="continuationSeparator" w:id="1">
    <w:p w:rsidR="0040043A" w:rsidRDefault="0040043A" w:rsidP="000C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3A" w:rsidRDefault="0040043A" w:rsidP="000C7CD0">
      <w:r>
        <w:separator/>
      </w:r>
    </w:p>
  </w:footnote>
  <w:footnote w:type="continuationSeparator" w:id="1">
    <w:p w:rsidR="0040043A" w:rsidRDefault="0040043A" w:rsidP="000C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EE3"/>
    <w:multiLevelType w:val="multilevel"/>
    <w:tmpl w:val="7AB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93307"/>
    <w:multiLevelType w:val="multilevel"/>
    <w:tmpl w:val="DFC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873D8"/>
    <w:multiLevelType w:val="multilevel"/>
    <w:tmpl w:val="FA78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CD0"/>
    <w:rsid w:val="000C7CD0"/>
    <w:rsid w:val="0040043A"/>
    <w:rsid w:val="004E6767"/>
    <w:rsid w:val="006F0985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D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7C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C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C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C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7CD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C7CD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C7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CD0"/>
    <w:rPr>
      <w:sz w:val="18"/>
      <w:szCs w:val="18"/>
    </w:rPr>
  </w:style>
  <w:style w:type="paragraph" w:styleId="a6">
    <w:name w:val="Normal (Web)"/>
    <w:basedOn w:val="a"/>
    <w:uiPriority w:val="99"/>
    <w:unhideWhenUsed/>
    <w:rsid w:val="000C7C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C7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25648fc1faf6e19190fd0045.html?picindex=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25648fc1faf6e19190fd0045.html?picindex=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25648fc1faf6e19190fd0045.html?picindex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2016-10-24T11:16:00Z</dcterms:created>
  <dcterms:modified xsi:type="dcterms:W3CDTF">2016-10-24T11:19:00Z</dcterms:modified>
</cp:coreProperties>
</file>